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77D" w:rsidRPr="0079577D" w:rsidRDefault="0079577D" w:rsidP="009A1325">
      <w:pPr>
        <w:spacing w:after="0" w:line="240" w:lineRule="auto"/>
        <w:contextualSpacing/>
        <w:jc w:val="center"/>
        <w:rPr>
          <w:color w:val="0000FF"/>
          <w:sz w:val="36"/>
          <w:szCs w:val="36"/>
        </w:rPr>
      </w:pPr>
      <w:r>
        <w:rPr>
          <w:color w:val="0000FF"/>
          <w:sz w:val="36"/>
          <w:szCs w:val="36"/>
        </w:rPr>
        <w:t>&lt;1</w:t>
      </w:r>
      <w:r w:rsidRPr="00D355FC">
        <w:rPr>
          <w:color w:val="0000FF"/>
          <w:sz w:val="36"/>
          <w:szCs w:val="36"/>
        </w:rPr>
        <w:t>8 Font Hard Return &gt;</w:t>
      </w:r>
    </w:p>
    <w:p w:rsidR="00783540" w:rsidRPr="003334F9" w:rsidRDefault="008243D2" w:rsidP="0013557C">
      <w:pPr>
        <w:spacing w:after="0" w:line="240" w:lineRule="auto"/>
        <w:contextualSpacing/>
        <w:jc w:val="center"/>
        <w:rPr>
          <w:sz w:val="36"/>
          <w:szCs w:val="36"/>
        </w:rPr>
      </w:pPr>
      <w:r>
        <w:rPr>
          <w:rFonts w:ascii="Times New Roman" w:hAnsi="Times New Roman" w:cs="Times New Roman"/>
          <w:b/>
          <w:sz w:val="36"/>
          <w:szCs w:val="36"/>
        </w:rPr>
        <w:t>Paper Title</w:t>
      </w:r>
      <w:r w:rsidR="003334F9">
        <w:rPr>
          <w:rFonts w:ascii="Times New Roman" w:hAnsi="Times New Roman" w:cs="Times New Roman"/>
          <w:b/>
          <w:sz w:val="36"/>
          <w:szCs w:val="36"/>
        </w:rPr>
        <w:t xml:space="preserve">: </w:t>
      </w:r>
      <w:r w:rsidR="0013557C">
        <w:rPr>
          <w:rFonts w:ascii="Times New Roman" w:hAnsi="Times New Roman" w:cs="Times New Roman"/>
          <w:b/>
          <w:sz w:val="36"/>
          <w:szCs w:val="36"/>
        </w:rPr>
        <w:t xml:space="preserve">How to Format Papers for Academic &amp; Research </w:t>
      </w:r>
      <w:r w:rsidR="00FD5CA9">
        <w:rPr>
          <w:rFonts w:ascii="Times New Roman" w:hAnsi="Times New Roman" w:cs="Times New Roman"/>
          <w:b/>
          <w:sz w:val="36"/>
          <w:szCs w:val="36"/>
        </w:rPr>
        <w:t>Conference Proceedings</w:t>
      </w:r>
    </w:p>
    <w:p w:rsidR="009A1325" w:rsidRPr="009A1325" w:rsidRDefault="009A1325" w:rsidP="009A1325">
      <w:pPr>
        <w:contextualSpacing/>
        <w:jc w:val="center"/>
        <w:rPr>
          <w:color w:val="0000FF"/>
          <w:sz w:val="24"/>
          <w:szCs w:val="24"/>
        </w:rPr>
      </w:pPr>
      <w:r w:rsidRPr="009A1325">
        <w:rPr>
          <w:color w:val="0000FF"/>
          <w:sz w:val="24"/>
          <w:szCs w:val="24"/>
        </w:rPr>
        <w:t>&lt;12 Font Hard Return &gt;</w:t>
      </w:r>
    </w:p>
    <w:p w:rsidR="00783540" w:rsidRPr="003334F9" w:rsidRDefault="00FD5CA9" w:rsidP="009A1325">
      <w:pPr>
        <w:contextualSpacing/>
        <w:jc w:val="center"/>
        <w:rPr>
          <w:b/>
          <w:vertAlign w:val="superscript"/>
        </w:rPr>
      </w:pPr>
      <w:r>
        <w:rPr>
          <w:rFonts w:ascii="Times New Roman" w:hAnsi="Times New Roman" w:cs="Times New Roman"/>
          <w:b/>
          <w:sz w:val="24"/>
        </w:rPr>
        <w:t>First M. Name</w:t>
      </w:r>
      <w:r w:rsidR="003334F9">
        <w:rPr>
          <w:rFonts w:ascii="Times New Roman" w:hAnsi="Times New Roman" w:cs="Times New Roman"/>
          <w:b/>
          <w:sz w:val="24"/>
          <w:vertAlign w:val="superscript"/>
        </w:rPr>
        <w:t>1</w:t>
      </w:r>
      <w:r w:rsidR="009973D4" w:rsidRPr="003334F9">
        <w:rPr>
          <w:rFonts w:ascii="Times New Roman" w:hAnsi="Times New Roman" w:cs="Times New Roman"/>
          <w:b/>
          <w:sz w:val="24"/>
        </w:rPr>
        <w:t xml:space="preserve"> and </w:t>
      </w:r>
      <w:r>
        <w:rPr>
          <w:rFonts w:ascii="Times New Roman" w:hAnsi="Times New Roman" w:cs="Times New Roman"/>
          <w:b/>
          <w:sz w:val="24"/>
        </w:rPr>
        <w:t>First M. Name</w:t>
      </w:r>
      <w:r w:rsidR="003334F9">
        <w:rPr>
          <w:rFonts w:ascii="Times New Roman" w:hAnsi="Times New Roman" w:cs="Times New Roman"/>
          <w:b/>
          <w:sz w:val="24"/>
          <w:vertAlign w:val="superscript"/>
        </w:rPr>
        <w:t>2</w:t>
      </w:r>
    </w:p>
    <w:p w:rsidR="00783540" w:rsidRPr="009A1325" w:rsidRDefault="009A1325" w:rsidP="009A1325">
      <w:pPr>
        <w:contextualSpacing/>
        <w:jc w:val="center"/>
        <w:rPr>
          <w:color w:val="0000FF"/>
          <w:sz w:val="24"/>
          <w:szCs w:val="24"/>
        </w:rPr>
      </w:pPr>
      <w:r w:rsidRPr="009A1325">
        <w:rPr>
          <w:color w:val="0000FF"/>
          <w:sz w:val="24"/>
          <w:szCs w:val="24"/>
        </w:rPr>
        <w:t>&lt;12 Font Hard Return &gt;</w:t>
      </w:r>
    </w:p>
    <w:p w:rsidR="00783540" w:rsidRPr="003334F9" w:rsidRDefault="009973D4" w:rsidP="009A1325">
      <w:pPr>
        <w:spacing w:after="0" w:line="240" w:lineRule="auto"/>
        <w:ind w:left="180" w:hanging="180"/>
        <w:contextualSpacing/>
        <w:jc w:val="both"/>
        <w:rPr>
          <w:sz w:val="20"/>
          <w:szCs w:val="20"/>
        </w:rPr>
      </w:pPr>
      <w:r w:rsidRPr="003334F9">
        <w:rPr>
          <w:rFonts w:ascii="Times New Roman" w:hAnsi="Times New Roman" w:cs="Times New Roman"/>
          <w:sz w:val="20"/>
          <w:szCs w:val="20"/>
          <w:vertAlign w:val="superscript"/>
        </w:rPr>
        <w:t xml:space="preserve">1 </w:t>
      </w:r>
      <w:r w:rsidR="00E07873" w:rsidRPr="003334F9">
        <w:rPr>
          <w:rFonts w:ascii="Times New Roman" w:hAnsi="Times New Roman" w:cs="Times New Roman"/>
          <w:sz w:val="20"/>
          <w:szCs w:val="20"/>
          <w:vertAlign w:val="superscript"/>
        </w:rPr>
        <w:tab/>
      </w:r>
      <w:r w:rsidR="0079577D">
        <w:rPr>
          <w:rFonts w:ascii="Times New Roman" w:hAnsi="Times New Roman" w:cs="Times New Roman"/>
          <w:sz w:val="20"/>
          <w:szCs w:val="20"/>
        </w:rPr>
        <w:t xml:space="preserve">Title, </w:t>
      </w:r>
      <w:r w:rsidRPr="003334F9">
        <w:rPr>
          <w:rFonts w:ascii="Times New Roman" w:hAnsi="Times New Roman" w:cs="Times New Roman"/>
          <w:sz w:val="20"/>
          <w:szCs w:val="20"/>
        </w:rPr>
        <w:t xml:space="preserve">Hard Knocks Laboratory, Department of Civil and Environmental Engineering, Research State University, P.O. Box 98765, City, ST 99999-1111; PH (666) 911-1234; FAX (666) 911-1235; email: imauthor@esu.edu </w:t>
      </w:r>
    </w:p>
    <w:p w:rsidR="00783540" w:rsidRPr="003334F9" w:rsidRDefault="009973D4" w:rsidP="009A1325">
      <w:pPr>
        <w:spacing w:after="0" w:line="240" w:lineRule="auto"/>
        <w:ind w:left="180" w:hanging="180"/>
        <w:contextualSpacing/>
        <w:jc w:val="both"/>
        <w:rPr>
          <w:sz w:val="20"/>
          <w:szCs w:val="20"/>
        </w:rPr>
      </w:pPr>
      <w:r w:rsidRPr="003334F9">
        <w:rPr>
          <w:rFonts w:ascii="Times New Roman" w:hAnsi="Times New Roman" w:cs="Times New Roman"/>
          <w:sz w:val="20"/>
          <w:szCs w:val="20"/>
          <w:vertAlign w:val="superscript"/>
        </w:rPr>
        <w:t xml:space="preserve">2 </w:t>
      </w:r>
      <w:r w:rsidR="0079577D">
        <w:rPr>
          <w:rFonts w:ascii="Times New Roman" w:hAnsi="Times New Roman" w:cs="Times New Roman"/>
          <w:sz w:val="20"/>
          <w:szCs w:val="20"/>
        </w:rPr>
        <w:t xml:space="preserve">Title, </w:t>
      </w:r>
      <w:r w:rsidRPr="003334F9">
        <w:rPr>
          <w:rFonts w:ascii="Times New Roman" w:hAnsi="Times New Roman" w:cs="Times New Roman"/>
          <w:sz w:val="20"/>
          <w:szCs w:val="20"/>
        </w:rPr>
        <w:t xml:space="preserve">Everlasting Company, Mail Stop LC 444, 2233 West 32nd Avenue, Township, ST 88888; PH (999) 777-6666; FAX (999) 777-6667; email: co.author@everco.com </w:t>
      </w:r>
    </w:p>
    <w:p w:rsidR="00783540" w:rsidRPr="009A1325" w:rsidRDefault="009A1325" w:rsidP="009A1325">
      <w:pPr>
        <w:contextualSpacing/>
        <w:jc w:val="center"/>
        <w:rPr>
          <w:color w:val="0000FF"/>
          <w:sz w:val="24"/>
          <w:szCs w:val="24"/>
        </w:rPr>
      </w:pPr>
      <w:r w:rsidRPr="009A1325">
        <w:rPr>
          <w:color w:val="0000FF"/>
          <w:sz w:val="24"/>
          <w:szCs w:val="24"/>
        </w:rPr>
        <w:t>&lt;12 Font Hard Return &gt;</w:t>
      </w:r>
    </w:p>
    <w:p w:rsidR="00783540" w:rsidRDefault="003334F9" w:rsidP="009A1325">
      <w:pPr>
        <w:spacing w:after="0" w:line="240" w:lineRule="auto"/>
        <w:contextualSpacing/>
      </w:pPr>
      <w:r>
        <w:rPr>
          <w:rFonts w:ascii="Times New Roman" w:hAnsi="Times New Roman" w:cs="Times New Roman"/>
          <w:b/>
          <w:sz w:val="24"/>
        </w:rPr>
        <w:t>Abstract</w:t>
      </w:r>
    </w:p>
    <w:p w:rsidR="00783540" w:rsidRDefault="009973D4" w:rsidP="009A1325">
      <w:pPr>
        <w:spacing w:after="0" w:line="240" w:lineRule="auto"/>
        <w:contextualSpacing/>
        <w:jc w:val="both"/>
      </w:pPr>
      <w:r>
        <w:rPr>
          <w:rFonts w:ascii="Times New Roman" w:hAnsi="Times New Roman" w:cs="Times New Roman"/>
          <w:sz w:val="24"/>
        </w:rPr>
        <w:t xml:space="preserve">Your abstract should be limited to </w:t>
      </w:r>
      <w:r w:rsidR="00273EC7">
        <w:rPr>
          <w:rFonts w:ascii="Times New Roman" w:hAnsi="Times New Roman" w:cs="Times New Roman"/>
          <w:sz w:val="24"/>
        </w:rPr>
        <w:t>3</w:t>
      </w:r>
      <w:r>
        <w:rPr>
          <w:rFonts w:ascii="Times New Roman" w:hAnsi="Times New Roman" w:cs="Times New Roman"/>
          <w:sz w:val="24"/>
        </w:rPr>
        <w:t>00 words; it must never exceed the first page or contain artwork or references. The abstract should present a concise statement of the scope, principal findings, and conclusions of the paper.</w:t>
      </w:r>
    </w:p>
    <w:p w:rsidR="00783540" w:rsidRPr="009A1325" w:rsidRDefault="009A1325" w:rsidP="009A1325">
      <w:pPr>
        <w:contextualSpacing/>
        <w:jc w:val="center"/>
        <w:rPr>
          <w:color w:val="0000FF"/>
          <w:sz w:val="24"/>
          <w:szCs w:val="24"/>
        </w:rPr>
      </w:pPr>
      <w:r w:rsidRPr="009A1325">
        <w:rPr>
          <w:color w:val="0000FF"/>
          <w:sz w:val="24"/>
          <w:szCs w:val="24"/>
        </w:rPr>
        <w:t>&lt;12 Font Hard Return &gt;</w:t>
      </w:r>
    </w:p>
    <w:p w:rsidR="003334F9" w:rsidRDefault="003334F9" w:rsidP="009A1325">
      <w:pPr>
        <w:spacing w:after="0" w:line="240" w:lineRule="auto"/>
        <w:contextualSpacing/>
      </w:pPr>
      <w:r>
        <w:rPr>
          <w:rFonts w:ascii="Times New Roman" w:hAnsi="Times New Roman" w:cs="Times New Roman"/>
          <w:b/>
          <w:sz w:val="24"/>
        </w:rPr>
        <w:t>Keywords</w:t>
      </w:r>
      <w:r w:rsidR="008243D2" w:rsidRPr="008243D2">
        <w:rPr>
          <w:b/>
        </w:rPr>
        <w:t>:</w:t>
      </w:r>
      <w:r w:rsidR="008243D2">
        <w:t xml:space="preserve"> </w:t>
      </w:r>
      <w:r w:rsidR="00FD5CA9">
        <w:rPr>
          <w:rFonts w:ascii="Times New Roman" w:hAnsi="Times New Roman" w:cs="Times New Roman"/>
          <w:sz w:val="24"/>
        </w:rPr>
        <w:t>submit 3-</w:t>
      </w:r>
      <w:r>
        <w:rPr>
          <w:rFonts w:ascii="Times New Roman" w:hAnsi="Times New Roman" w:cs="Times New Roman"/>
          <w:sz w:val="24"/>
        </w:rPr>
        <w:t xml:space="preserve">5 key reference words </w:t>
      </w:r>
      <w:r w:rsidR="0079577D">
        <w:rPr>
          <w:rFonts w:ascii="Times New Roman" w:hAnsi="Times New Roman" w:cs="Times New Roman"/>
          <w:sz w:val="24"/>
        </w:rPr>
        <w:t>(in alphabetical order)</w:t>
      </w:r>
    </w:p>
    <w:p w:rsidR="003334F9" w:rsidRPr="009A1325" w:rsidRDefault="009A1325" w:rsidP="009A1325">
      <w:pPr>
        <w:contextualSpacing/>
        <w:jc w:val="center"/>
        <w:rPr>
          <w:color w:val="0000FF"/>
          <w:sz w:val="24"/>
          <w:szCs w:val="24"/>
        </w:rPr>
      </w:pPr>
      <w:r w:rsidRPr="009A1325">
        <w:rPr>
          <w:color w:val="0000FF"/>
          <w:sz w:val="24"/>
          <w:szCs w:val="24"/>
        </w:rPr>
        <w:t>&lt;12 Font Hard Return &gt;</w:t>
      </w:r>
    </w:p>
    <w:p w:rsidR="00783540" w:rsidRDefault="009A1325" w:rsidP="009A1325">
      <w:pPr>
        <w:spacing w:after="0" w:line="240" w:lineRule="auto"/>
        <w:contextualSpacing/>
        <w:jc w:val="center"/>
        <w:rPr>
          <w:rFonts w:ascii="Times New Roman" w:hAnsi="Times New Roman" w:cs="Times New Roman"/>
          <w:b/>
          <w:sz w:val="24"/>
        </w:rPr>
      </w:pPr>
      <w:r>
        <w:rPr>
          <w:rFonts w:ascii="Times New Roman" w:hAnsi="Times New Roman" w:cs="Times New Roman"/>
          <w:b/>
          <w:sz w:val="24"/>
        </w:rPr>
        <w:t>Paper Format</w:t>
      </w:r>
    </w:p>
    <w:p w:rsidR="004B08A4" w:rsidRDefault="004B08A4" w:rsidP="009A1325">
      <w:pPr>
        <w:spacing w:after="0" w:line="240" w:lineRule="auto"/>
        <w:contextualSpacing/>
        <w:rPr>
          <w:rFonts w:ascii="Times New Roman" w:hAnsi="Times New Roman" w:cs="Times New Roman"/>
          <w:sz w:val="24"/>
        </w:rPr>
      </w:pPr>
      <w:r>
        <w:rPr>
          <w:rFonts w:ascii="Times New Roman" w:hAnsi="Times New Roman" w:cs="Times New Roman"/>
          <w:sz w:val="24"/>
        </w:rPr>
        <w:t xml:space="preserve">The above heading is an example of a heading level 1 (centered, bolded, all first letters caps).  All subordinate headings should be left-aligned, bolded, and only first letter capped. </w:t>
      </w:r>
    </w:p>
    <w:p w:rsidR="004B08A4" w:rsidRPr="009A1325" w:rsidRDefault="009A1325" w:rsidP="009A1325">
      <w:pPr>
        <w:contextualSpacing/>
        <w:jc w:val="center"/>
        <w:rPr>
          <w:color w:val="0000FF"/>
          <w:sz w:val="24"/>
          <w:szCs w:val="24"/>
        </w:rPr>
      </w:pPr>
      <w:r w:rsidRPr="009A1325">
        <w:rPr>
          <w:color w:val="0000FF"/>
          <w:sz w:val="24"/>
          <w:szCs w:val="24"/>
        </w:rPr>
        <w:t>&lt;12 Font Hard Return &gt;</w:t>
      </w:r>
    </w:p>
    <w:p w:rsidR="004B08A4" w:rsidRPr="004B08A4" w:rsidRDefault="004B08A4" w:rsidP="009A1325">
      <w:pPr>
        <w:spacing w:after="0" w:line="240" w:lineRule="auto"/>
        <w:contextualSpacing/>
      </w:pPr>
      <w:r>
        <w:rPr>
          <w:rFonts w:ascii="Times New Roman" w:hAnsi="Times New Roman" w:cs="Times New Roman"/>
          <w:sz w:val="24"/>
        </w:rPr>
        <w:t>The formatting for papers is included in the sections below, please follow accordingly and contact the administrator if you have any questions.</w:t>
      </w:r>
    </w:p>
    <w:p w:rsidR="00783540" w:rsidRPr="009A1325" w:rsidRDefault="009A1325" w:rsidP="009A1325">
      <w:pPr>
        <w:contextualSpacing/>
        <w:jc w:val="center"/>
        <w:rPr>
          <w:color w:val="0000FF"/>
          <w:sz w:val="24"/>
          <w:szCs w:val="24"/>
        </w:rPr>
      </w:pPr>
      <w:r w:rsidRPr="009A1325">
        <w:rPr>
          <w:color w:val="0000FF"/>
          <w:sz w:val="24"/>
          <w:szCs w:val="24"/>
        </w:rPr>
        <w:t>&lt;12 Font Hard Return &gt;</w:t>
      </w:r>
    </w:p>
    <w:p w:rsidR="00783540" w:rsidRDefault="009973D4" w:rsidP="009A1325">
      <w:pPr>
        <w:spacing w:after="0" w:line="240" w:lineRule="auto"/>
        <w:contextualSpacing/>
      </w:pPr>
      <w:r>
        <w:rPr>
          <w:rFonts w:ascii="Times New Roman" w:hAnsi="Times New Roman" w:cs="Times New Roman"/>
          <w:b/>
          <w:sz w:val="24"/>
        </w:rPr>
        <w:t>Author contact information</w:t>
      </w:r>
    </w:p>
    <w:p w:rsidR="00783540" w:rsidRDefault="009973D4" w:rsidP="009A1325">
      <w:pPr>
        <w:spacing w:after="0" w:line="240" w:lineRule="auto"/>
        <w:contextualSpacing/>
        <w:jc w:val="both"/>
      </w:pPr>
      <w:r>
        <w:rPr>
          <w:rFonts w:ascii="Times New Roman" w:hAnsi="Times New Roman" w:cs="Times New Roman"/>
          <w:sz w:val="24"/>
        </w:rPr>
        <w:t xml:space="preserve">A sample of author contact information is shown above in this document. The following information may be provided for all authors of the paper: author’s full name; </w:t>
      </w:r>
      <w:r w:rsidR="00917AE6">
        <w:rPr>
          <w:rFonts w:ascii="Times New Roman" w:hAnsi="Times New Roman" w:cs="Times New Roman"/>
          <w:sz w:val="24"/>
        </w:rPr>
        <w:t>title; academic degrees or honor</w:t>
      </w:r>
      <w:r>
        <w:rPr>
          <w:rFonts w:ascii="Times New Roman" w:hAnsi="Times New Roman" w:cs="Times New Roman"/>
          <w:sz w:val="24"/>
        </w:rPr>
        <w:t>s; current affiliation</w:t>
      </w:r>
      <w:r w:rsidR="00917AE6">
        <w:rPr>
          <w:rFonts w:ascii="Times New Roman" w:hAnsi="Times New Roman" w:cs="Times New Roman"/>
          <w:sz w:val="24"/>
        </w:rPr>
        <w:t xml:space="preserve"> (employment or academic)</w:t>
      </w:r>
      <w:r>
        <w:rPr>
          <w:rFonts w:ascii="Times New Roman" w:hAnsi="Times New Roman" w:cs="Times New Roman"/>
          <w:sz w:val="24"/>
        </w:rPr>
        <w:t xml:space="preserve">; postal mailing </w:t>
      </w:r>
      <w:r w:rsidR="00917AE6">
        <w:rPr>
          <w:rFonts w:ascii="Times New Roman" w:hAnsi="Times New Roman" w:cs="Times New Roman"/>
          <w:sz w:val="24"/>
        </w:rPr>
        <w:t>addresses; phone and fax number; and email</w:t>
      </w:r>
      <w:r>
        <w:rPr>
          <w:rFonts w:ascii="Times New Roman" w:hAnsi="Times New Roman" w:cs="Times New Roman"/>
          <w:sz w:val="24"/>
        </w:rPr>
        <w:t>.</w:t>
      </w:r>
    </w:p>
    <w:p w:rsidR="00783540" w:rsidRPr="009A1325" w:rsidRDefault="009A1325" w:rsidP="009A1325">
      <w:pPr>
        <w:contextualSpacing/>
        <w:jc w:val="center"/>
        <w:rPr>
          <w:color w:val="0000FF"/>
          <w:sz w:val="24"/>
          <w:szCs w:val="24"/>
        </w:rPr>
      </w:pPr>
      <w:r w:rsidRPr="009A1325">
        <w:rPr>
          <w:color w:val="0000FF"/>
          <w:sz w:val="24"/>
          <w:szCs w:val="24"/>
        </w:rPr>
        <w:t>&lt;12 Font Hard Return &gt;</w:t>
      </w:r>
    </w:p>
    <w:p w:rsidR="00783540" w:rsidRDefault="009973D4" w:rsidP="009A1325">
      <w:pPr>
        <w:spacing w:after="0" w:line="240" w:lineRule="auto"/>
        <w:contextualSpacing/>
      </w:pPr>
      <w:r>
        <w:rPr>
          <w:rFonts w:ascii="Times New Roman" w:hAnsi="Times New Roman" w:cs="Times New Roman"/>
          <w:b/>
          <w:sz w:val="24"/>
        </w:rPr>
        <w:t>Style</w:t>
      </w:r>
    </w:p>
    <w:p w:rsidR="00783540" w:rsidRDefault="009973D4" w:rsidP="009A1325">
      <w:pPr>
        <w:spacing w:after="0" w:line="240" w:lineRule="auto"/>
        <w:contextualSpacing/>
        <w:jc w:val="both"/>
      </w:pPr>
      <w:r>
        <w:rPr>
          <w:rFonts w:ascii="Times New Roman" w:hAnsi="Times New Roman" w:cs="Times New Roman"/>
          <w:sz w:val="24"/>
        </w:rPr>
        <w:t xml:space="preserve">The paper must be written in best possible technical and grammatical English. Titles should be concise and should describe the content of the paper. If you have a long title, please consider a </w:t>
      </w:r>
      <w:r>
        <w:rPr>
          <w:rFonts w:ascii="Times New Roman" w:hAnsi="Times New Roman" w:cs="Times New Roman"/>
          <w:b/>
          <w:sz w:val="24"/>
        </w:rPr>
        <w:t>Title: Subtitle</w:t>
      </w:r>
      <w:r>
        <w:rPr>
          <w:rFonts w:ascii="Times New Roman" w:hAnsi="Times New Roman" w:cs="Times New Roman"/>
          <w:sz w:val="24"/>
        </w:rPr>
        <w:t xml:space="preserve"> format, as the title of this document.</w:t>
      </w:r>
    </w:p>
    <w:p w:rsidR="00783540" w:rsidRPr="009A1325" w:rsidRDefault="009A1325" w:rsidP="009A1325">
      <w:pPr>
        <w:contextualSpacing/>
        <w:jc w:val="center"/>
        <w:rPr>
          <w:color w:val="0000FF"/>
          <w:sz w:val="24"/>
          <w:szCs w:val="24"/>
        </w:rPr>
      </w:pPr>
      <w:r w:rsidRPr="009A1325">
        <w:rPr>
          <w:color w:val="0000FF"/>
          <w:sz w:val="24"/>
          <w:szCs w:val="24"/>
        </w:rPr>
        <w:t>&lt;12 Font Hard Return &gt;</w:t>
      </w:r>
    </w:p>
    <w:p w:rsidR="00783540" w:rsidRDefault="009973D4" w:rsidP="009A1325">
      <w:pPr>
        <w:spacing w:after="0" w:line="240" w:lineRule="auto"/>
        <w:contextualSpacing/>
      </w:pPr>
      <w:r>
        <w:rPr>
          <w:rFonts w:ascii="Times New Roman" w:hAnsi="Times New Roman" w:cs="Times New Roman"/>
          <w:b/>
          <w:sz w:val="24"/>
        </w:rPr>
        <w:t>Length</w:t>
      </w:r>
    </w:p>
    <w:p w:rsidR="00783540" w:rsidRDefault="00917AE6" w:rsidP="009A1325">
      <w:pPr>
        <w:spacing w:after="0" w:line="240" w:lineRule="auto"/>
        <w:contextualSpacing/>
      </w:pPr>
      <w:r w:rsidRPr="00751F7A">
        <w:rPr>
          <w:rFonts w:ascii="Times New Roman" w:hAnsi="Times New Roman" w:cs="Times New Roman"/>
          <w:sz w:val="24"/>
        </w:rPr>
        <w:t xml:space="preserve">The maximum </w:t>
      </w:r>
      <w:r w:rsidR="009973D4" w:rsidRPr="00751F7A">
        <w:rPr>
          <w:rFonts w:ascii="Times New Roman" w:hAnsi="Times New Roman" w:cs="Times New Roman"/>
          <w:sz w:val="24"/>
        </w:rPr>
        <w:t xml:space="preserve">length for </w:t>
      </w:r>
      <w:r w:rsidR="00FD5CA9">
        <w:rPr>
          <w:rFonts w:ascii="Times New Roman" w:hAnsi="Times New Roman" w:cs="Times New Roman"/>
          <w:sz w:val="24"/>
        </w:rPr>
        <w:t>conference proceedings</w:t>
      </w:r>
      <w:r w:rsidR="009973D4" w:rsidRPr="00751F7A">
        <w:rPr>
          <w:rFonts w:ascii="Times New Roman" w:hAnsi="Times New Roman" w:cs="Times New Roman"/>
          <w:sz w:val="24"/>
        </w:rPr>
        <w:t xml:space="preserve"> (includin</w:t>
      </w:r>
      <w:r w:rsidRPr="00751F7A">
        <w:rPr>
          <w:rFonts w:ascii="Times New Roman" w:hAnsi="Times New Roman" w:cs="Times New Roman"/>
          <w:sz w:val="24"/>
        </w:rPr>
        <w:t>g all text, figures, references</w:t>
      </w:r>
      <w:r w:rsidR="00751F7A" w:rsidRPr="00751F7A">
        <w:rPr>
          <w:rFonts w:ascii="Times New Roman" w:hAnsi="Times New Roman" w:cs="Times New Roman"/>
          <w:sz w:val="24"/>
        </w:rPr>
        <w:t xml:space="preserve">) is </w:t>
      </w:r>
      <w:r w:rsidR="00273EC7">
        <w:rPr>
          <w:rFonts w:ascii="Times New Roman" w:hAnsi="Times New Roman" w:cs="Times New Roman"/>
          <w:sz w:val="24"/>
        </w:rPr>
        <w:t>8</w:t>
      </w:r>
      <w:r w:rsidR="009973D4" w:rsidRPr="00751F7A">
        <w:rPr>
          <w:rFonts w:ascii="Times New Roman" w:hAnsi="Times New Roman" w:cs="Times New Roman"/>
          <w:sz w:val="24"/>
        </w:rPr>
        <w:t xml:space="preserve"> pages.</w:t>
      </w:r>
    </w:p>
    <w:p w:rsidR="00783540" w:rsidRPr="009A1325" w:rsidRDefault="009A1325" w:rsidP="009A1325">
      <w:pPr>
        <w:contextualSpacing/>
        <w:jc w:val="center"/>
        <w:rPr>
          <w:color w:val="0000FF"/>
          <w:sz w:val="24"/>
          <w:szCs w:val="24"/>
        </w:rPr>
      </w:pPr>
      <w:r w:rsidRPr="009A1325">
        <w:rPr>
          <w:color w:val="0000FF"/>
          <w:sz w:val="24"/>
          <w:szCs w:val="24"/>
        </w:rPr>
        <w:t>&lt;12 Font Hard Return &gt;</w:t>
      </w:r>
    </w:p>
    <w:p w:rsidR="00783540" w:rsidRDefault="009973D4" w:rsidP="009A1325">
      <w:pPr>
        <w:spacing w:after="0" w:line="240" w:lineRule="auto"/>
        <w:contextualSpacing/>
      </w:pPr>
      <w:r>
        <w:rPr>
          <w:rFonts w:ascii="Times New Roman" w:hAnsi="Times New Roman" w:cs="Times New Roman"/>
          <w:b/>
          <w:sz w:val="24"/>
        </w:rPr>
        <w:t>Point size and font</w:t>
      </w:r>
    </w:p>
    <w:p w:rsidR="00783540" w:rsidRDefault="009973D4" w:rsidP="009A1325">
      <w:pPr>
        <w:spacing w:after="0" w:line="240" w:lineRule="auto"/>
        <w:contextualSpacing/>
      </w:pPr>
      <w:r>
        <w:rPr>
          <w:rFonts w:ascii="Times New Roman" w:hAnsi="Times New Roman" w:cs="Times New Roman"/>
          <w:sz w:val="24"/>
        </w:rPr>
        <w:t>Only one point size (12 point)</w:t>
      </w:r>
      <w:r w:rsidR="003334F9">
        <w:rPr>
          <w:rFonts w:ascii="Times New Roman" w:hAnsi="Times New Roman" w:cs="Times New Roman"/>
          <w:sz w:val="24"/>
        </w:rPr>
        <w:t>, except for title (18 pt.) and tables (10 pt.),</w:t>
      </w:r>
      <w:r>
        <w:rPr>
          <w:rFonts w:ascii="Times New Roman" w:hAnsi="Times New Roman" w:cs="Times New Roman"/>
          <w:sz w:val="24"/>
        </w:rPr>
        <w:t xml:space="preserve"> and one font (Times New Roman can be used in the paper.</w:t>
      </w:r>
      <w:r w:rsidR="00917AE6">
        <w:rPr>
          <w:rFonts w:ascii="Times New Roman" w:hAnsi="Times New Roman" w:cs="Times New Roman"/>
          <w:sz w:val="24"/>
        </w:rPr>
        <w:t xml:space="preserve">   </w:t>
      </w:r>
      <w:r w:rsidR="00917AE6">
        <w:rPr>
          <w:rFonts w:ascii="Times New Roman" w:hAnsi="Times New Roman" w:cs="Times New Roman"/>
          <w:i/>
          <w:sz w:val="24"/>
        </w:rPr>
        <w:t>Italics</w:t>
      </w:r>
      <w:r w:rsidR="00917AE6">
        <w:rPr>
          <w:rFonts w:ascii="Times New Roman" w:hAnsi="Times New Roman" w:cs="Times New Roman"/>
          <w:b/>
          <w:sz w:val="24"/>
        </w:rPr>
        <w:t>, bold,</w:t>
      </w:r>
      <w:r w:rsidR="00917AE6">
        <w:rPr>
          <w:rFonts w:ascii="Times New Roman" w:hAnsi="Times New Roman" w:cs="Times New Roman"/>
          <w:i/>
          <w:sz w:val="24"/>
        </w:rPr>
        <w:t xml:space="preserve"> </w:t>
      </w:r>
      <w:r w:rsidR="00917AE6">
        <w:rPr>
          <w:rFonts w:ascii="Times New Roman" w:hAnsi="Times New Roman" w:cs="Times New Roman"/>
          <w:sz w:val="24"/>
        </w:rPr>
        <w:t>and</w:t>
      </w:r>
      <w:r w:rsidR="00917AE6">
        <w:rPr>
          <w:rFonts w:ascii="Times New Roman" w:hAnsi="Times New Roman" w:cs="Times New Roman"/>
          <w:i/>
          <w:sz w:val="24"/>
        </w:rPr>
        <w:t xml:space="preserve"> </w:t>
      </w:r>
      <w:r w:rsidR="00917AE6">
        <w:rPr>
          <w:rFonts w:ascii="Times New Roman" w:hAnsi="Times New Roman" w:cs="Times New Roman"/>
          <w:b/>
          <w:i/>
          <w:sz w:val="24"/>
        </w:rPr>
        <w:t>bold italics</w:t>
      </w:r>
      <w:r w:rsidR="00917AE6">
        <w:rPr>
          <w:rFonts w:ascii="Times New Roman" w:hAnsi="Times New Roman" w:cs="Times New Roman"/>
          <w:sz w:val="24"/>
        </w:rPr>
        <w:t xml:space="preserve"> can only be used where indicated in this document (i.e. as specified in headings, tables, etc.), not in the paper’s body.</w:t>
      </w:r>
    </w:p>
    <w:p w:rsidR="00E07873" w:rsidRPr="009A1325" w:rsidRDefault="009A1325" w:rsidP="009A1325">
      <w:pPr>
        <w:contextualSpacing/>
        <w:jc w:val="center"/>
        <w:rPr>
          <w:color w:val="0000FF"/>
          <w:sz w:val="24"/>
          <w:szCs w:val="24"/>
        </w:rPr>
      </w:pPr>
      <w:r w:rsidRPr="009A1325">
        <w:rPr>
          <w:color w:val="0000FF"/>
          <w:sz w:val="24"/>
          <w:szCs w:val="24"/>
        </w:rPr>
        <w:lastRenderedPageBreak/>
        <w:t>&lt;12 Font Hard Return &gt;</w:t>
      </w:r>
    </w:p>
    <w:p w:rsidR="00783540" w:rsidRDefault="009973D4" w:rsidP="009A1325">
      <w:pPr>
        <w:spacing w:after="0" w:line="240" w:lineRule="auto"/>
        <w:contextualSpacing/>
      </w:pPr>
      <w:r>
        <w:rPr>
          <w:rFonts w:ascii="Times New Roman" w:hAnsi="Times New Roman" w:cs="Times New Roman"/>
          <w:b/>
          <w:sz w:val="24"/>
        </w:rPr>
        <w:t>Margin</w:t>
      </w:r>
    </w:p>
    <w:p w:rsidR="00783540" w:rsidRDefault="009A1325" w:rsidP="009A1325">
      <w:pPr>
        <w:spacing w:after="0" w:line="240" w:lineRule="auto"/>
        <w:contextualSpacing/>
        <w:rPr>
          <w:rFonts w:ascii="Times New Roman" w:hAnsi="Times New Roman" w:cs="Times New Roman"/>
          <w:sz w:val="24"/>
        </w:rPr>
      </w:pPr>
      <w:r>
        <w:rPr>
          <w:rFonts w:ascii="Times New Roman" w:hAnsi="Times New Roman" w:cs="Times New Roman"/>
          <w:sz w:val="24"/>
        </w:rPr>
        <w:t>1” margins all around</w:t>
      </w:r>
    </w:p>
    <w:p w:rsidR="000E44C8" w:rsidRPr="000E44C8" w:rsidRDefault="000E44C8" w:rsidP="000E44C8">
      <w:pPr>
        <w:contextualSpacing/>
        <w:jc w:val="center"/>
        <w:rPr>
          <w:color w:val="0000FF"/>
          <w:sz w:val="24"/>
          <w:szCs w:val="24"/>
        </w:rPr>
      </w:pPr>
      <w:r w:rsidRPr="009A1325">
        <w:rPr>
          <w:color w:val="0000FF"/>
          <w:sz w:val="24"/>
          <w:szCs w:val="24"/>
        </w:rPr>
        <w:t>&lt;12 Font Hard Return &gt;</w:t>
      </w:r>
    </w:p>
    <w:p w:rsidR="00783540" w:rsidRDefault="009973D4" w:rsidP="009A1325">
      <w:pPr>
        <w:spacing w:after="0" w:line="240" w:lineRule="auto"/>
        <w:contextualSpacing/>
        <w:jc w:val="center"/>
      </w:pPr>
      <w:r w:rsidRPr="009A1325">
        <w:rPr>
          <w:rFonts w:ascii="Times New Roman" w:hAnsi="Times New Roman" w:cs="Times New Roman"/>
          <w:b/>
          <w:sz w:val="24"/>
        </w:rPr>
        <w:t>Table 1. Margin Settings for Standard American Letter</w:t>
      </w:r>
    </w:p>
    <w:tbl>
      <w:tblPr>
        <w:tblW w:w="5000" w:type="pct"/>
        <w:jc w:val="center"/>
        <w:shd w:val="clear" w:color="auto" w:fill="FFFFFF"/>
        <w:tblCellMar>
          <w:left w:w="0" w:type="dxa"/>
          <w:right w:w="0" w:type="dxa"/>
        </w:tblCellMar>
        <w:tblLook w:val="0000" w:firstRow="0" w:lastRow="0" w:firstColumn="0" w:lastColumn="0" w:noHBand="0" w:noVBand="0"/>
      </w:tblPr>
      <w:tblGrid>
        <w:gridCol w:w="1915"/>
        <w:gridCol w:w="1915"/>
        <w:gridCol w:w="1915"/>
        <w:gridCol w:w="2103"/>
        <w:gridCol w:w="1728"/>
      </w:tblGrid>
      <w:tr w:rsidR="00FB4245" w:rsidRPr="00D355FC" w:rsidTr="00FB4245">
        <w:trPr>
          <w:jc w:val="center"/>
        </w:trPr>
        <w:tc>
          <w:tcPr>
            <w:tcW w:w="1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B4245" w:rsidRPr="00D355FC" w:rsidRDefault="00FB4245" w:rsidP="00FB4245">
            <w:pPr>
              <w:contextualSpacing/>
            </w:pPr>
            <w:r w:rsidRPr="00D355FC">
              <w:t> </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b/>
                <w:bCs/>
                <w:sz w:val="20"/>
                <w:szCs w:val="20"/>
              </w:rPr>
              <w:t>Measurement</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t> </w:t>
            </w:r>
          </w:p>
        </w:tc>
      </w:tr>
      <w:tr w:rsidR="00FB4245" w:rsidRPr="00D355FC" w:rsidTr="00FB4245">
        <w:trPr>
          <w:jc w:val="center"/>
        </w:trPr>
        <w:tc>
          <w:tcPr>
            <w:tcW w:w="1915"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pPr>
            <w:r w:rsidRPr="00D355FC">
              <w:rPr>
                <w:b/>
                <w:bCs/>
                <w:sz w:val="20"/>
                <w:szCs w:val="20"/>
              </w:rPr>
              <w:t>Equipment Load</w:t>
            </w:r>
          </w:p>
        </w:tc>
        <w:tc>
          <w:tcPr>
            <w:tcW w:w="191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b/>
                <w:bCs/>
                <w:sz w:val="20"/>
                <w:szCs w:val="20"/>
              </w:rPr>
              <w:t>Time</w:t>
            </w:r>
          </w:p>
        </w:tc>
        <w:tc>
          <w:tcPr>
            <w:tcW w:w="191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b/>
                <w:bCs/>
                <w:sz w:val="20"/>
                <w:szCs w:val="20"/>
              </w:rPr>
              <w:t>Distance</w:t>
            </w:r>
          </w:p>
        </w:tc>
        <w:tc>
          <w:tcPr>
            <w:tcW w:w="210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b/>
                <w:bCs/>
                <w:sz w:val="20"/>
                <w:szCs w:val="20"/>
              </w:rPr>
              <w:t>Method</w:t>
            </w:r>
          </w:p>
        </w:tc>
        <w:tc>
          <w:tcPr>
            <w:tcW w:w="172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b/>
                <w:bCs/>
                <w:sz w:val="20"/>
                <w:szCs w:val="20"/>
              </w:rPr>
              <w:t>Total Reserve</w:t>
            </w:r>
          </w:p>
        </w:tc>
      </w:tr>
      <w:tr w:rsidR="00FB4245" w:rsidRPr="00D355FC" w:rsidTr="00952E3F">
        <w:trPr>
          <w:jc w:val="center"/>
        </w:trPr>
        <w:tc>
          <w:tcPr>
            <w:tcW w:w="19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pPr>
            <w:r w:rsidRPr="00D355FC">
              <w:rPr>
                <w:sz w:val="20"/>
                <w:szCs w:val="20"/>
              </w:rPr>
              <w:t>Sand</w:t>
            </w:r>
          </w:p>
        </w:tc>
        <w:tc>
          <w:tcPr>
            <w:tcW w:w="1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1:54 hr.</w:t>
            </w:r>
          </w:p>
        </w:tc>
        <w:tc>
          <w:tcPr>
            <w:tcW w:w="1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2.5 mi.</w:t>
            </w:r>
          </w:p>
        </w:tc>
        <w:tc>
          <w:tcPr>
            <w:tcW w:w="2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2 ton dual axle</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75%</w:t>
            </w:r>
          </w:p>
        </w:tc>
      </w:tr>
      <w:tr w:rsidR="00FB4245" w:rsidRPr="00D355FC" w:rsidTr="00952E3F">
        <w:trPr>
          <w:jc w:val="center"/>
        </w:trPr>
        <w:tc>
          <w:tcPr>
            <w:tcW w:w="19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pPr>
            <w:r w:rsidRPr="00D355FC">
              <w:rPr>
                <w:sz w:val="20"/>
                <w:szCs w:val="20"/>
              </w:rPr>
              <w:t>Dirt</w:t>
            </w:r>
          </w:p>
        </w:tc>
        <w:tc>
          <w:tcPr>
            <w:tcW w:w="1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2:17 hr.</w:t>
            </w:r>
          </w:p>
        </w:tc>
        <w:tc>
          <w:tcPr>
            <w:tcW w:w="1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2.3 mi.</w:t>
            </w:r>
          </w:p>
        </w:tc>
        <w:tc>
          <w:tcPr>
            <w:tcW w:w="2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1.5 ton single axle</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16%</w:t>
            </w:r>
          </w:p>
        </w:tc>
      </w:tr>
      <w:tr w:rsidR="00FB4245" w:rsidRPr="00D355FC" w:rsidTr="00952E3F">
        <w:trPr>
          <w:jc w:val="center"/>
        </w:trPr>
        <w:tc>
          <w:tcPr>
            <w:tcW w:w="19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pPr>
            <w:r w:rsidRPr="00D355FC">
              <w:rPr>
                <w:sz w:val="20"/>
                <w:szCs w:val="20"/>
              </w:rPr>
              <w:t>Gravel</w:t>
            </w:r>
          </w:p>
        </w:tc>
        <w:tc>
          <w:tcPr>
            <w:tcW w:w="1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1:47 hr.</w:t>
            </w:r>
          </w:p>
        </w:tc>
        <w:tc>
          <w:tcPr>
            <w:tcW w:w="19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1.3 mi.</w:t>
            </w:r>
          </w:p>
        </w:tc>
        <w:tc>
          <w:tcPr>
            <w:tcW w:w="21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18 yd. Dump</w:t>
            </w:r>
          </w:p>
        </w:tc>
        <w:tc>
          <w:tcPr>
            <w:tcW w:w="17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54%</w:t>
            </w:r>
          </w:p>
        </w:tc>
      </w:tr>
      <w:tr w:rsidR="00FB4245" w:rsidRPr="00D355FC" w:rsidTr="00952E3F">
        <w:trPr>
          <w:jc w:val="center"/>
        </w:trPr>
        <w:tc>
          <w:tcPr>
            <w:tcW w:w="9576"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B4245" w:rsidRPr="00D355FC" w:rsidRDefault="00FB4245" w:rsidP="00FB4245">
            <w:pPr>
              <w:contextualSpacing/>
            </w:pPr>
            <w:r w:rsidRPr="00D355FC">
              <w:rPr>
                <w:sz w:val="20"/>
                <w:szCs w:val="20"/>
              </w:rPr>
              <w:t>Note. The reserve values represent the mean percentages of correctly traveled loads</w:t>
            </w:r>
          </w:p>
        </w:tc>
      </w:tr>
    </w:tbl>
    <w:p w:rsidR="00F334CD" w:rsidRDefault="000E44C8" w:rsidP="000E44C8">
      <w:pPr>
        <w:contextualSpacing/>
        <w:jc w:val="center"/>
        <w:rPr>
          <w:color w:val="0000FF"/>
          <w:sz w:val="24"/>
          <w:szCs w:val="24"/>
        </w:rPr>
      </w:pPr>
      <w:r w:rsidRPr="009A1325">
        <w:rPr>
          <w:color w:val="0000FF"/>
          <w:sz w:val="24"/>
          <w:szCs w:val="24"/>
        </w:rPr>
        <w:t>&lt;12 Font Hard Return &gt;</w:t>
      </w:r>
    </w:p>
    <w:p w:rsidR="00FB4245" w:rsidRPr="00FB4245" w:rsidRDefault="00FB4245" w:rsidP="00FB4245">
      <w:pPr>
        <w:spacing w:after="0" w:line="240" w:lineRule="auto"/>
        <w:contextualSpacing/>
        <w:jc w:val="center"/>
      </w:pPr>
      <w:r>
        <w:rPr>
          <w:rFonts w:ascii="Times New Roman" w:hAnsi="Times New Roman" w:cs="Times New Roman"/>
          <w:b/>
          <w:sz w:val="24"/>
        </w:rPr>
        <w:t>Table 2</w:t>
      </w:r>
      <w:r w:rsidRPr="009A1325">
        <w:rPr>
          <w:rFonts w:ascii="Times New Roman" w:hAnsi="Times New Roman" w:cs="Times New Roman"/>
          <w:b/>
          <w:sz w:val="24"/>
        </w:rPr>
        <w:t>. Margin Settings for Standard American Letter</w:t>
      </w:r>
    </w:p>
    <w:tbl>
      <w:tblPr>
        <w:tblW w:w="5000" w:type="pct"/>
        <w:jc w:val="center"/>
        <w:shd w:val="clear" w:color="auto" w:fill="FFFFFF"/>
        <w:tblCellMar>
          <w:left w:w="0" w:type="dxa"/>
          <w:right w:w="0" w:type="dxa"/>
        </w:tblCellMar>
        <w:tblLook w:val="0000" w:firstRow="0" w:lastRow="0" w:firstColumn="0" w:lastColumn="0" w:noHBand="0" w:noVBand="0"/>
      </w:tblPr>
      <w:tblGrid>
        <w:gridCol w:w="1915"/>
        <w:gridCol w:w="1915"/>
        <w:gridCol w:w="1915"/>
        <w:gridCol w:w="2103"/>
        <w:gridCol w:w="1728"/>
      </w:tblGrid>
      <w:tr w:rsidR="00FB4245" w:rsidRPr="00D355FC" w:rsidTr="002344A5">
        <w:trPr>
          <w:jc w:val="center"/>
        </w:trPr>
        <w:tc>
          <w:tcPr>
            <w:tcW w:w="1915" w:type="dxa"/>
            <w:tcBorders>
              <w:top w:val="single" w:sz="4" w:space="0" w:color="auto"/>
              <w:left w:val="nil"/>
              <w:bottom w:val="nil"/>
              <w:right w:val="nil"/>
            </w:tcBorders>
            <w:shd w:val="clear" w:color="auto" w:fill="FFFFFF"/>
            <w:tcMar>
              <w:top w:w="0" w:type="dxa"/>
              <w:left w:w="108" w:type="dxa"/>
              <w:bottom w:w="0" w:type="dxa"/>
              <w:right w:w="108" w:type="dxa"/>
            </w:tcMar>
          </w:tcPr>
          <w:p w:rsidR="00FB4245" w:rsidRPr="00D355FC" w:rsidRDefault="00FB4245" w:rsidP="00FB4245">
            <w:pPr>
              <w:contextualSpacing/>
            </w:pPr>
            <w:r w:rsidRPr="00D355FC">
              <w:rPr>
                <w:b/>
                <w:bCs/>
                <w:sz w:val="20"/>
                <w:szCs w:val="20"/>
              </w:rPr>
              <w:t>Equipment Load</w:t>
            </w:r>
          </w:p>
        </w:tc>
        <w:tc>
          <w:tcPr>
            <w:tcW w:w="1915" w:type="dxa"/>
            <w:tcBorders>
              <w:top w:val="single" w:sz="4" w:space="0" w:color="auto"/>
              <w:left w:val="nil"/>
              <w:bottom w:val="nil"/>
              <w:right w:val="nil"/>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b/>
                <w:bCs/>
                <w:sz w:val="20"/>
                <w:szCs w:val="20"/>
              </w:rPr>
              <w:t>Time</w:t>
            </w:r>
          </w:p>
        </w:tc>
        <w:tc>
          <w:tcPr>
            <w:tcW w:w="1915" w:type="dxa"/>
            <w:tcBorders>
              <w:top w:val="single" w:sz="4" w:space="0" w:color="auto"/>
              <w:left w:val="nil"/>
              <w:bottom w:val="nil"/>
              <w:right w:val="nil"/>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b/>
                <w:bCs/>
                <w:sz w:val="20"/>
                <w:szCs w:val="20"/>
              </w:rPr>
              <w:t>Distance</w:t>
            </w:r>
          </w:p>
        </w:tc>
        <w:tc>
          <w:tcPr>
            <w:tcW w:w="2103" w:type="dxa"/>
            <w:tcBorders>
              <w:top w:val="single" w:sz="4" w:space="0" w:color="auto"/>
              <w:left w:val="nil"/>
              <w:bottom w:val="nil"/>
              <w:right w:val="nil"/>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b/>
                <w:bCs/>
                <w:sz w:val="20"/>
                <w:szCs w:val="20"/>
              </w:rPr>
              <w:t>Method</w:t>
            </w:r>
          </w:p>
        </w:tc>
        <w:tc>
          <w:tcPr>
            <w:tcW w:w="1728" w:type="dxa"/>
            <w:tcBorders>
              <w:top w:val="single" w:sz="4" w:space="0" w:color="auto"/>
              <w:left w:val="nil"/>
              <w:bottom w:val="nil"/>
              <w:right w:val="nil"/>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b/>
                <w:bCs/>
                <w:sz w:val="20"/>
                <w:szCs w:val="20"/>
              </w:rPr>
              <w:t>Total Reserve</w:t>
            </w:r>
          </w:p>
        </w:tc>
      </w:tr>
      <w:tr w:rsidR="00FB4245" w:rsidRPr="00D355FC" w:rsidTr="00952E3F">
        <w:trPr>
          <w:jc w:val="center"/>
        </w:trPr>
        <w:tc>
          <w:tcPr>
            <w:tcW w:w="1915" w:type="dxa"/>
            <w:shd w:val="clear" w:color="auto" w:fill="FFFFFF"/>
            <w:tcMar>
              <w:top w:w="0" w:type="dxa"/>
              <w:left w:w="108" w:type="dxa"/>
              <w:bottom w:w="0" w:type="dxa"/>
              <w:right w:w="108" w:type="dxa"/>
            </w:tcMar>
          </w:tcPr>
          <w:p w:rsidR="00FB4245" w:rsidRPr="00D355FC" w:rsidRDefault="00FB4245" w:rsidP="00FB4245">
            <w:pPr>
              <w:contextualSpacing/>
            </w:pPr>
            <w:r w:rsidRPr="00D355FC">
              <w:rPr>
                <w:sz w:val="20"/>
                <w:szCs w:val="20"/>
              </w:rPr>
              <w:t>Sand</w:t>
            </w:r>
          </w:p>
        </w:tc>
        <w:tc>
          <w:tcPr>
            <w:tcW w:w="1915" w:type="dxa"/>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1:54 hr.</w:t>
            </w:r>
          </w:p>
        </w:tc>
        <w:tc>
          <w:tcPr>
            <w:tcW w:w="1915" w:type="dxa"/>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2.5 mi.</w:t>
            </w:r>
          </w:p>
        </w:tc>
        <w:tc>
          <w:tcPr>
            <w:tcW w:w="2103" w:type="dxa"/>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2 ton dual axle</w:t>
            </w:r>
          </w:p>
        </w:tc>
        <w:tc>
          <w:tcPr>
            <w:tcW w:w="1728" w:type="dxa"/>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75%</w:t>
            </w:r>
          </w:p>
        </w:tc>
      </w:tr>
      <w:tr w:rsidR="00FB4245" w:rsidRPr="00D355FC" w:rsidTr="00952E3F">
        <w:trPr>
          <w:jc w:val="center"/>
        </w:trPr>
        <w:tc>
          <w:tcPr>
            <w:tcW w:w="1915" w:type="dxa"/>
            <w:shd w:val="clear" w:color="auto" w:fill="FFFFFF"/>
            <w:tcMar>
              <w:top w:w="0" w:type="dxa"/>
              <w:left w:w="108" w:type="dxa"/>
              <w:bottom w:w="0" w:type="dxa"/>
              <w:right w:w="108" w:type="dxa"/>
            </w:tcMar>
          </w:tcPr>
          <w:p w:rsidR="00FB4245" w:rsidRPr="00D355FC" w:rsidRDefault="00FB4245" w:rsidP="00FB4245">
            <w:pPr>
              <w:contextualSpacing/>
            </w:pPr>
            <w:r w:rsidRPr="00D355FC">
              <w:rPr>
                <w:sz w:val="20"/>
                <w:szCs w:val="20"/>
              </w:rPr>
              <w:t>Dirt</w:t>
            </w:r>
          </w:p>
        </w:tc>
        <w:tc>
          <w:tcPr>
            <w:tcW w:w="1915" w:type="dxa"/>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2:17 hr.</w:t>
            </w:r>
          </w:p>
        </w:tc>
        <w:tc>
          <w:tcPr>
            <w:tcW w:w="1915" w:type="dxa"/>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2.3 mi.</w:t>
            </w:r>
          </w:p>
        </w:tc>
        <w:tc>
          <w:tcPr>
            <w:tcW w:w="2103" w:type="dxa"/>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1.5 ton single axle</w:t>
            </w:r>
          </w:p>
        </w:tc>
        <w:tc>
          <w:tcPr>
            <w:tcW w:w="1728" w:type="dxa"/>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16%</w:t>
            </w:r>
          </w:p>
        </w:tc>
      </w:tr>
      <w:tr w:rsidR="00FB4245" w:rsidRPr="00D355FC" w:rsidTr="00952E3F">
        <w:trPr>
          <w:jc w:val="center"/>
        </w:trPr>
        <w:tc>
          <w:tcPr>
            <w:tcW w:w="1915" w:type="dxa"/>
            <w:tcBorders>
              <w:top w:val="nil"/>
              <w:left w:val="nil"/>
              <w:bottom w:val="single" w:sz="8" w:space="0" w:color="auto"/>
              <w:right w:val="nil"/>
            </w:tcBorders>
            <w:shd w:val="clear" w:color="auto" w:fill="FFFFFF"/>
            <w:tcMar>
              <w:top w:w="0" w:type="dxa"/>
              <w:left w:w="108" w:type="dxa"/>
              <w:bottom w:w="0" w:type="dxa"/>
              <w:right w:w="108" w:type="dxa"/>
            </w:tcMar>
          </w:tcPr>
          <w:p w:rsidR="00FB4245" w:rsidRPr="00D355FC" w:rsidRDefault="00FB4245" w:rsidP="00FB4245">
            <w:pPr>
              <w:contextualSpacing/>
            </w:pPr>
            <w:r w:rsidRPr="00D355FC">
              <w:rPr>
                <w:sz w:val="20"/>
                <w:szCs w:val="20"/>
              </w:rPr>
              <w:t>Gravel</w:t>
            </w:r>
          </w:p>
        </w:tc>
        <w:tc>
          <w:tcPr>
            <w:tcW w:w="1915" w:type="dxa"/>
            <w:tcBorders>
              <w:top w:val="nil"/>
              <w:left w:val="nil"/>
              <w:bottom w:val="single" w:sz="8" w:space="0" w:color="auto"/>
              <w:right w:val="nil"/>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1:47 hr.</w:t>
            </w:r>
          </w:p>
        </w:tc>
        <w:tc>
          <w:tcPr>
            <w:tcW w:w="1915" w:type="dxa"/>
            <w:tcBorders>
              <w:top w:val="nil"/>
              <w:left w:val="nil"/>
              <w:bottom w:val="single" w:sz="8" w:space="0" w:color="auto"/>
              <w:right w:val="nil"/>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1.3 mi.</w:t>
            </w:r>
          </w:p>
        </w:tc>
        <w:tc>
          <w:tcPr>
            <w:tcW w:w="2103" w:type="dxa"/>
            <w:tcBorders>
              <w:top w:val="nil"/>
              <w:left w:val="nil"/>
              <w:bottom w:val="single" w:sz="8" w:space="0" w:color="auto"/>
              <w:right w:val="nil"/>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18 yd. Dump</w:t>
            </w:r>
          </w:p>
        </w:tc>
        <w:tc>
          <w:tcPr>
            <w:tcW w:w="1728" w:type="dxa"/>
            <w:tcBorders>
              <w:top w:val="nil"/>
              <w:left w:val="nil"/>
              <w:bottom w:val="single" w:sz="8" w:space="0" w:color="auto"/>
              <w:right w:val="nil"/>
            </w:tcBorders>
            <w:shd w:val="clear" w:color="auto" w:fill="FFFFFF"/>
            <w:tcMar>
              <w:top w:w="0" w:type="dxa"/>
              <w:left w:w="108" w:type="dxa"/>
              <w:bottom w:w="0" w:type="dxa"/>
              <w:right w:w="108" w:type="dxa"/>
            </w:tcMar>
          </w:tcPr>
          <w:p w:rsidR="00FB4245" w:rsidRPr="00D355FC" w:rsidRDefault="00FB4245" w:rsidP="00FB4245">
            <w:pPr>
              <w:contextualSpacing/>
              <w:jc w:val="center"/>
            </w:pPr>
            <w:r w:rsidRPr="00D355FC">
              <w:rPr>
                <w:sz w:val="20"/>
                <w:szCs w:val="20"/>
              </w:rPr>
              <w:t>54%</w:t>
            </w:r>
          </w:p>
        </w:tc>
      </w:tr>
      <w:tr w:rsidR="00FB4245" w:rsidRPr="00D355FC" w:rsidTr="00952E3F">
        <w:trPr>
          <w:jc w:val="center"/>
        </w:trPr>
        <w:tc>
          <w:tcPr>
            <w:tcW w:w="9576" w:type="dxa"/>
            <w:gridSpan w:val="5"/>
            <w:tcBorders>
              <w:top w:val="nil"/>
              <w:left w:val="nil"/>
              <w:bottom w:val="nil"/>
              <w:right w:val="nil"/>
            </w:tcBorders>
            <w:shd w:val="clear" w:color="auto" w:fill="FFFFFF"/>
            <w:tcMar>
              <w:top w:w="0" w:type="dxa"/>
              <w:left w:w="108" w:type="dxa"/>
              <w:bottom w:w="0" w:type="dxa"/>
              <w:right w:w="108" w:type="dxa"/>
            </w:tcMar>
          </w:tcPr>
          <w:p w:rsidR="00FB4245" w:rsidRPr="00D355FC" w:rsidRDefault="00FB4245" w:rsidP="00FB4245">
            <w:pPr>
              <w:contextualSpacing/>
            </w:pPr>
            <w:r w:rsidRPr="00D355FC">
              <w:rPr>
                <w:sz w:val="20"/>
                <w:szCs w:val="20"/>
              </w:rPr>
              <w:t>Note. The reserve values represent the mean percentages of correctly traveled loads</w:t>
            </w:r>
          </w:p>
        </w:tc>
      </w:tr>
    </w:tbl>
    <w:p w:rsidR="00FB4245" w:rsidRPr="000E44C8" w:rsidRDefault="00FB4245" w:rsidP="00FB4245">
      <w:pPr>
        <w:contextualSpacing/>
        <w:jc w:val="center"/>
        <w:rPr>
          <w:color w:val="0000FF"/>
          <w:sz w:val="24"/>
          <w:szCs w:val="24"/>
        </w:rPr>
      </w:pPr>
      <w:r w:rsidRPr="009A1325">
        <w:rPr>
          <w:color w:val="0000FF"/>
          <w:sz w:val="24"/>
          <w:szCs w:val="24"/>
        </w:rPr>
        <w:t>&lt;12 Font Hard Return &gt;</w:t>
      </w:r>
    </w:p>
    <w:p w:rsidR="00783540" w:rsidRDefault="009973D4" w:rsidP="00F03639">
      <w:pPr>
        <w:spacing w:after="0" w:line="240" w:lineRule="auto"/>
        <w:contextualSpacing/>
        <w:jc w:val="center"/>
      </w:pPr>
      <w:r>
        <w:rPr>
          <w:rFonts w:ascii="Times New Roman" w:hAnsi="Times New Roman" w:cs="Times New Roman"/>
          <w:b/>
          <w:sz w:val="24"/>
        </w:rPr>
        <w:t>Layout</w:t>
      </w:r>
    </w:p>
    <w:p w:rsidR="00783540" w:rsidRDefault="009973D4" w:rsidP="009A1325">
      <w:pPr>
        <w:spacing w:after="0" w:line="240" w:lineRule="auto"/>
        <w:contextualSpacing/>
        <w:jc w:val="both"/>
      </w:pPr>
      <w:r>
        <w:rPr>
          <w:rFonts w:ascii="Times New Roman" w:hAnsi="Times New Roman" w:cs="Times New Roman"/>
          <w:sz w:val="24"/>
        </w:rPr>
        <w:t xml:space="preserve">All text must be single-spaced. Indent the first line of each paragraph by 1.27 cm (0.5"). </w:t>
      </w:r>
      <w:r w:rsidRPr="009A1325">
        <w:rPr>
          <w:rFonts w:ascii="Times New Roman" w:hAnsi="Times New Roman" w:cs="Times New Roman"/>
          <w:sz w:val="24"/>
        </w:rPr>
        <w:t>Text should be left and right justified across whole page width</w:t>
      </w:r>
      <w:r w:rsidR="009A1325" w:rsidRPr="009A1325">
        <w:rPr>
          <w:rFonts w:ascii="Times New Roman" w:hAnsi="Times New Roman" w:cs="Times New Roman"/>
          <w:sz w:val="24"/>
        </w:rPr>
        <w:t>.</w:t>
      </w:r>
    </w:p>
    <w:p w:rsidR="004B08A4" w:rsidRPr="000E44C8" w:rsidRDefault="000E44C8" w:rsidP="000E44C8">
      <w:pPr>
        <w:contextualSpacing/>
        <w:jc w:val="center"/>
        <w:rPr>
          <w:color w:val="0000FF"/>
          <w:sz w:val="24"/>
          <w:szCs w:val="24"/>
        </w:rPr>
      </w:pPr>
      <w:r w:rsidRPr="009A1325">
        <w:rPr>
          <w:color w:val="0000FF"/>
          <w:sz w:val="24"/>
          <w:szCs w:val="24"/>
        </w:rPr>
        <w:t>&lt;12 Font Hard Return &gt;</w:t>
      </w:r>
    </w:p>
    <w:p w:rsidR="00783540" w:rsidRDefault="009973D4" w:rsidP="009A1325">
      <w:pPr>
        <w:spacing w:after="0" w:line="240" w:lineRule="auto"/>
        <w:contextualSpacing/>
        <w:jc w:val="both"/>
      </w:pPr>
      <w:r>
        <w:rPr>
          <w:rFonts w:ascii="Times New Roman" w:hAnsi="Times New Roman" w:cs="Times New Roman"/>
          <w:sz w:val="24"/>
        </w:rPr>
        <w:t xml:space="preserve">Leave one blank line above headings. Use </w:t>
      </w:r>
      <w:r w:rsidR="00FE29EE">
        <w:rPr>
          <w:rFonts w:ascii="Times New Roman" w:hAnsi="Times New Roman" w:cs="Times New Roman"/>
          <w:b/>
          <w:sz w:val="24"/>
        </w:rPr>
        <w:t>Bold Initial Capitals</w:t>
      </w:r>
      <w:r>
        <w:rPr>
          <w:rFonts w:ascii="Times New Roman" w:hAnsi="Times New Roman" w:cs="Times New Roman"/>
          <w:sz w:val="24"/>
        </w:rPr>
        <w:t xml:space="preserve"> </w:t>
      </w:r>
      <w:r w:rsidR="009A1325" w:rsidRPr="009A1325">
        <w:rPr>
          <w:rFonts w:ascii="Times New Roman" w:hAnsi="Times New Roman" w:cs="Times New Roman"/>
          <w:b/>
          <w:sz w:val="24"/>
        </w:rPr>
        <w:t xml:space="preserve">Centered </w:t>
      </w:r>
      <w:r>
        <w:rPr>
          <w:rFonts w:ascii="Times New Roman" w:hAnsi="Times New Roman" w:cs="Times New Roman"/>
          <w:sz w:val="24"/>
        </w:rPr>
        <w:t xml:space="preserve">for section </w:t>
      </w:r>
      <w:r w:rsidRPr="009A1325">
        <w:rPr>
          <w:rFonts w:ascii="Times New Roman" w:hAnsi="Times New Roman" w:cs="Times New Roman"/>
          <w:sz w:val="24"/>
        </w:rPr>
        <w:t xml:space="preserve">titles, </w:t>
      </w:r>
      <w:r w:rsidRPr="009A1325">
        <w:rPr>
          <w:rFonts w:ascii="Times New Roman" w:hAnsi="Times New Roman" w:cs="Times New Roman"/>
          <w:b/>
          <w:sz w:val="24"/>
        </w:rPr>
        <w:t>Bold Initial Capitals</w:t>
      </w:r>
      <w:r w:rsidRPr="009A1325">
        <w:rPr>
          <w:rFonts w:ascii="Times New Roman" w:hAnsi="Times New Roman" w:cs="Times New Roman"/>
          <w:sz w:val="24"/>
        </w:rPr>
        <w:t xml:space="preserve"> for subsection titles, and </w:t>
      </w:r>
      <w:r w:rsidRPr="009A1325">
        <w:rPr>
          <w:rFonts w:ascii="Times New Roman" w:hAnsi="Times New Roman" w:cs="Times New Roman"/>
          <w:i/>
          <w:sz w:val="24"/>
        </w:rPr>
        <w:t>Italics Initial Capitals</w:t>
      </w:r>
      <w:r w:rsidRPr="009A1325">
        <w:rPr>
          <w:rFonts w:ascii="Times New Roman" w:hAnsi="Times New Roman" w:cs="Times New Roman"/>
          <w:sz w:val="24"/>
        </w:rPr>
        <w:t xml:space="preserve"> for sub-subsection titles</w:t>
      </w:r>
      <w:r w:rsidRPr="009A1325">
        <w:rPr>
          <w:rFonts w:ascii="Times New Roman" w:hAnsi="Times New Roman" w:cs="Times New Roman"/>
          <w:i/>
          <w:sz w:val="24"/>
        </w:rPr>
        <w:t>.</w:t>
      </w:r>
    </w:p>
    <w:p w:rsidR="004B08A4" w:rsidRPr="000E44C8" w:rsidRDefault="000E44C8" w:rsidP="000E44C8">
      <w:pPr>
        <w:contextualSpacing/>
        <w:jc w:val="center"/>
        <w:rPr>
          <w:color w:val="0000FF"/>
          <w:sz w:val="24"/>
          <w:szCs w:val="24"/>
        </w:rPr>
      </w:pPr>
      <w:r w:rsidRPr="009A1325">
        <w:rPr>
          <w:color w:val="0000FF"/>
          <w:sz w:val="24"/>
          <w:szCs w:val="24"/>
        </w:rPr>
        <w:t>&lt;12 Font Hard Return &gt;</w:t>
      </w:r>
    </w:p>
    <w:p w:rsidR="00783540" w:rsidRDefault="009973D4" w:rsidP="009A1325">
      <w:pPr>
        <w:spacing w:after="0" w:line="240" w:lineRule="auto"/>
        <w:contextualSpacing/>
        <w:jc w:val="both"/>
      </w:pPr>
      <w:r w:rsidRPr="000E44C8">
        <w:rPr>
          <w:rFonts w:ascii="Times New Roman" w:hAnsi="Times New Roman" w:cs="Times New Roman"/>
          <w:sz w:val="24"/>
        </w:rPr>
        <w:t>Leave at least one</w:t>
      </w:r>
      <w:r>
        <w:rPr>
          <w:rFonts w:ascii="Times New Roman" w:hAnsi="Times New Roman" w:cs="Times New Roman"/>
          <w:sz w:val="24"/>
        </w:rPr>
        <w:t xml:space="preserve"> blank line both above and below equations, illustrations and tables (including the caption), unless they are placed at the top or bottom of the page.</w:t>
      </w:r>
      <w:r w:rsidR="004B08A4">
        <w:t xml:space="preserve">  </w:t>
      </w:r>
      <w:r>
        <w:rPr>
          <w:rFonts w:ascii="Times New Roman" w:hAnsi="Times New Roman" w:cs="Times New Roman"/>
          <w:sz w:val="24"/>
        </w:rPr>
        <w:t>Page design should be consistent throughout the paper.</w:t>
      </w:r>
    </w:p>
    <w:p w:rsidR="00783540" w:rsidRPr="000E44C8" w:rsidRDefault="000E44C8" w:rsidP="000E44C8">
      <w:pPr>
        <w:contextualSpacing/>
        <w:jc w:val="center"/>
        <w:rPr>
          <w:color w:val="0000FF"/>
          <w:sz w:val="24"/>
          <w:szCs w:val="24"/>
        </w:rPr>
      </w:pPr>
      <w:r w:rsidRPr="009A1325">
        <w:rPr>
          <w:color w:val="0000FF"/>
          <w:sz w:val="24"/>
          <w:szCs w:val="24"/>
        </w:rPr>
        <w:t>&lt;12 Font Hard Return &gt;</w:t>
      </w:r>
    </w:p>
    <w:p w:rsidR="00783540" w:rsidRDefault="009973D4" w:rsidP="009A1325">
      <w:pPr>
        <w:spacing w:after="0" w:line="240" w:lineRule="auto"/>
        <w:contextualSpacing/>
      </w:pPr>
      <w:r>
        <w:rPr>
          <w:rFonts w:ascii="Times New Roman" w:hAnsi="Times New Roman" w:cs="Times New Roman"/>
          <w:b/>
          <w:sz w:val="24"/>
        </w:rPr>
        <w:t>Figures and tables</w:t>
      </w:r>
    </w:p>
    <w:p w:rsidR="00783540" w:rsidRDefault="009973D4" w:rsidP="009A1325">
      <w:pPr>
        <w:spacing w:after="0" w:line="240" w:lineRule="auto"/>
        <w:contextualSpacing/>
        <w:jc w:val="both"/>
      </w:pPr>
      <w:r>
        <w:rPr>
          <w:rFonts w:ascii="Times New Roman" w:hAnsi="Times New Roman" w:cs="Times New Roman"/>
          <w:sz w:val="24"/>
        </w:rPr>
        <w:t xml:space="preserve">All graphics (photos, line art, and tables) </w:t>
      </w:r>
      <w:r>
        <w:rPr>
          <w:rFonts w:ascii="Times New Roman" w:hAnsi="Times New Roman" w:cs="Times New Roman"/>
          <w:i/>
          <w:sz w:val="24"/>
        </w:rPr>
        <w:t>must</w:t>
      </w:r>
      <w:r>
        <w:rPr>
          <w:rFonts w:ascii="Times New Roman" w:hAnsi="Times New Roman" w:cs="Times New Roman"/>
          <w:sz w:val="24"/>
        </w:rPr>
        <w:t xml:space="preserve"> be centered and fit within the above margin settings. All graphics should be understandable when printed in black and white. Do not use only color as a distinguishing feature. Use symbols or patterns on line and bar graphs to identify lines and columns. Landscape orientation is acceptable.</w:t>
      </w:r>
    </w:p>
    <w:p w:rsidR="0079577D" w:rsidRPr="000E44C8" w:rsidRDefault="000E44C8" w:rsidP="000E44C8">
      <w:pPr>
        <w:contextualSpacing/>
        <w:jc w:val="center"/>
        <w:rPr>
          <w:color w:val="0000FF"/>
          <w:sz w:val="24"/>
          <w:szCs w:val="24"/>
        </w:rPr>
      </w:pPr>
      <w:r w:rsidRPr="009A1325">
        <w:rPr>
          <w:color w:val="0000FF"/>
          <w:sz w:val="24"/>
          <w:szCs w:val="24"/>
        </w:rPr>
        <w:t>&lt;12 Font Hard Return &gt;</w:t>
      </w:r>
    </w:p>
    <w:p w:rsidR="00783540" w:rsidRDefault="009973D4" w:rsidP="009A1325">
      <w:pPr>
        <w:spacing w:after="0" w:line="240" w:lineRule="auto"/>
        <w:contextualSpacing/>
        <w:jc w:val="both"/>
      </w:pPr>
      <w:r>
        <w:rPr>
          <w:rFonts w:ascii="Times New Roman" w:hAnsi="Times New Roman" w:cs="Times New Roman"/>
          <w:sz w:val="24"/>
        </w:rPr>
        <w:t>Illustrations should be numbered consecutively as they are presented (Figure 1, Figure 2, etc., and Table 1, Table 2, etc.). Each figure should be mentioned or</w:t>
      </w:r>
      <w:r w:rsidR="00720815">
        <w:rPr>
          <w:rFonts w:ascii="Times New Roman" w:hAnsi="Times New Roman" w:cs="Times New Roman"/>
          <w:sz w:val="24"/>
        </w:rPr>
        <w:t xml:space="preserve"> </w:t>
      </w:r>
      <w:r>
        <w:rPr>
          <w:rFonts w:ascii="Times New Roman" w:hAnsi="Times New Roman" w:cs="Times New Roman"/>
          <w:sz w:val="24"/>
        </w:rPr>
        <w:t>called out before it appears. More than one figure may appear on a page.</w:t>
      </w:r>
    </w:p>
    <w:p w:rsidR="00783540" w:rsidRPr="000E44C8" w:rsidRDefault="000E44C8" w:rsidP="000E44C8">
      <w:pPr>
        <w:contextualSpacing/>
        <w:jc w:val="center"/>
        <w:rPr>
          <w:color w:val="0000FF"/>
          <w:sz w:val="24"/>
          <w:szCs w:val="24"/>
        </w:rPr>
      </w:pPr>
      <w:r w:rsidRPr="009A1325">
        <w:rPr>
          <w:color w:val="0000FF"/>
          <w:sz w:val="24"/>
          <w:szCs w:val="24"/>
        </w:rPr>
        <w:t>&lt;12 Font Hard Return &gt;</w:t>
      </w:r>
    </w:p>
    <w:p w:rsidR="00783540" w:rsidRDefault="009973D4" w:rsidP="009A1325">
      <w:pPr>
        <w:spacing w:after="0" w:line="240" w:lineRule="auto"/>
        <w:contextualSpacing/>
      </w:pPr>
      <w:r>
        <w:rPr>
          <w:rFonts w:ascii="Times New Roman" w:hAnsi="Times New Roman" w:cs="Times New Roman"/>
          <w:b/>
          <w:sz w:val="24"/>
        </w:rPr>
        <w:t>Captions and legends</w:t>
      </w:r>
    </w:p>
    <w:p w:rsidR="00783540" w:rsidRDefault="009973D4" w:rsidP="009A1325">
      <w:pPr>
        <w:spacing w:after="0" w:line="240" w:lineRule="auto"/>
        <w:contextualSpacing/>
        <w:jc w:val="both"/>
      </w:pPr>
      <w:r>
        <w:rPr>
          <w:rFonts w:ascii="Times New Roman" w:hAnsi="Times New Roman" w:cs="Times New Roman"/>
          <w:sz w:val="24"/>
        </w:rPr>
        <w:t xml:space="preserve">A descriptive caption, including figure number, should be placed directly </w:t>
      </w:r>
      <w:r>
        <w:rPr>
          <w:rFonts w:ascii="Times New Roman" w:hAnsi="Times New Roman" w:cs="Times New Roman"/>
          <w:i/>
          <w:sz w:val="24"/>
        </w:rPr>
        <w:t xml:space="preserve">below </w:t>
      </w:r>
      <w:r>
        <w:rPr>
          <w:rFonts w:ascii="Times New Roman" w:hAnsi="Times New Roman" w:cs="Times New Roman"/>
          <w:sz w:val="24"/>
        </w:rPr>
        <w:t>the illustration (see Figure 1). A descriptive legend, including table number,</w:t>
      </w:r>
      <w:r>
        <w:rPr>
          <w:rFonts w:ascii="Times New Roman" w:hAnsi="Times New Roman" w:cs="Times New Roman"/>
          <w:i/>
          <w:sz w:val="24"/>
        </w:rPr>
        <w:t xml:space="preserve"> </w:t>
      </w:r>
      <w:r>
        <w:rPr>
          <w:rFonts w:ascii="Times New Roman" w:hAnsi="Times New Roman" w:cs="Times New Roman"/>
          <w:sz w:val="24"/>
        </w:rPr>
        <w:t xml:space="preserve">should be placed immediately </w:t>
      </w:r>
      <w:r>
        <w:rPr>
          <w:rFonts w:ascii="Times New Roman" w:hAnsi="Times New Roman" w:cs="Times New Roman"/>
          <w:i/>
          <w:sz w:val="24"/>
        </w:rPr>
        <w:t>above</w:t>
      </w:r>
      <w:r>
        <w:rPr>
          <w:rFonts w:ascii="Times New Roman" w:hAnsi="Times New Roman" w:cs="Times New Roman"/>
          <w:sz w:val="24"/>
        </w:rPr>
        <w:t xml:space="preserve"> the table (see Table 1).</w:t>
      </w:r>
    </w:p>
    <w:p w:rsidR="009571A2" w:rsidRPr="00E76D3D" w:rsidRDefault="000E44C8" w:rsidP="00E76D3D">
      <w:pPr>
        <w:contextualSpacing/>
        <w:jc w:val="center"/>
        <w:rPr>
          <w:color w:val="0000FF"/>
          <w:sz w:val="24"/>
          <w:szCs w:val="24"/>
        </w:rPr>
      </w:pPr>
      <w:r w:rsidRPr="009A1325">
        <w:rPr>
          <w:color w:val="0000FF"/>
          <w:sz w:val="24"/>
          <w:szCs w:val="24"/>
        </w:rPr>
        <w:t>&lt;12 Font Hard Return &gt;</w:t>
      </w:r>
    </w:p>
    <w:p w:rsidR="000E44C8" w:rsidRDefault="000E44C8" w:rsidP="009A1325">
      <w:pPr>
        <w:spacing w:after="0" w:line="240" w:lineRule="auto"/>
        <w:contextualSpacing/>
        <w:jc w:val="center"/>
        <w:rPr>
          <w:rFonts w:ascii="Times New Roman" w:hAnsi="Times New Roman" w:cs="Times New Roman"/>
          <w:b/>
          <w:sz w:val="24"/>
        </w:rPr>
      </w:pPr>
      <w:r>
        <w:rPr>
          <w:rFonts w:ascii="Times New Roman" w:hAnsi="Times New Roman" w:cs="Times New Roman"/>
          <w:b/>
          <w:noProof/>
          <w:sz w:val="24"/>
        </w:rPr>
        <w:lastRenderedPageBreak/>
        <w:drawing>
          <wp:inline distT="0" distB="0" distL="0" distR="0">
            <wp:extent cx="3865685" cy="2415396"/>
            <wp:effectExtent l="19050" t="19050" r="1905" b="4445"/>
            <wp:docPr id="2" name="Picture 1" descr="fig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8.gif"/>
                    <pic:cNvPicPr/>
                  </pic:nvPicPr>
                  <pic:blipFill rotWithShape="1">
                    <a:blip r:embed="rId8" cstate="print"/>
                    <a:srcRect l="1538" t="9968"/>
                    <a:stretch/>
                  </pic:blipFill>
                  <pic:spPr bwMode="auto">
                    <a:xfrm>
                      <a:off x="0" y="0"/>
                      <a:ext cx="3875535" cy="242155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783540" w:rsidRDefault="009973D4" w:rsidP="009A1325">
      <w:pPr>
        <w:spacing w:after="0" w:line="240" w:lineRule="auto"/>
        <w:contextualSpacing/>
        <w:jc w:val="center"/>
      </w:pPr>
      <w:r w:rsidRPr="000E44C8">
        <w:rPr>
          <w:rFonts w:ascii="Times New Roman" w:hAnsi="Times New Roman" w:cs="Times New Roman"/>
          <w:b/>
          <w:sz w:val="24"/>
        </w:rPr>
        <w:t>Figure 1. Sample line art illustration</w:t>
      </w:r>
    </w:p>
    <w:p w:rsidR="00783540" w:rsidRPr="000E44C8" w:rsidRDefault="000E44C8" w:rsidP="000E44C8">
      <w:pPr>
        <w:contextualSpacing/>
        <w:jc w:val="center"/>
        <w:rPr>
          <w:color w:val="0000FF"/>
          <w:sz w:val="24"/>
          <w:szCs w:val="24"/>
        </w:rPr>
      </w:pPr>
      <w:r w:rsidRPr="009A1325">
        <w:rPr>
          <w:color w:val="0000FF"/>
          <w:sz w:val="24"/>
          <w:szCs w:val="24"/>
        </w:rPr>
        <w:t>&lt;12 Font Hard Return &gt;</w:t>
      </w:r>
    </w:p>
    <w:p w:rsidR="00783540" w:rsidRDefault="009973D4" w:rsidP="009A1325">
      <w:pPr>
        <w:spacing w:after="0" w:line="240" w:lineRule="auto"/>
        <w:contextualSpacing/>
      </w:pPr>
      <w:r>
        <w:rPr>
          <w:rFonts w:ascii="Times New Roman" w:hAnsi="Times New Roman" w:cs="Times New Roman"/>
          <w:b/>
          <w:sz w:val="24"/>
        </w:rPr>
        <w:t>Mathematics</w:t>
      </w:r>
    </w:p>
    <w:p w:rsidR="00783540" w:rsidRDefault="009973D4" w:rsidP="009A1325">
      <w:pPr>
        <w:spacing w:after="0" w:line="240" w:lineRule="auto"/>
        <w:contextualSpacing/>
        <w:jc w:val="both"/>
      </w:pPr>
      <w:r>
        <w:rPr>
          <w:rFonts w:ascii="Times New Roman" w:hAnsi="Times New Roman" w:cs="Times New Roman"/>
          <w:sz w:val="24"/>
        </w:rPr>
        <w:t xml:space="preserve">All mathematics must be embedded in the text using an equation editor. Equations need to be numbered </w:t>
      </w:r>
      <w:r>
        <w:rPr>
          <w:rFonts w:ascii="Times New Roman" w:hAnsi="Times New Roman" w:cs="Times New Roman"/>
          <w:i/>
          <w:sz w:val="24"/>
        </w:rPr>
        <w:t>only</w:t>
      </w:r>
      <w:r>
        <w:rPr>
          <w:rFonts w:ascii="Times New Roman" w:hAnsi="Times New Roman" w:cs="Times New Roman"/>
          <w:sz w:val="24"/>
        </w:rPr>
        <w:t xml:space="preserve"> if they are referred to more than once.</w:t>
      </w:r>
    </w:p>
    <w:p w:rsidR="009571A2" w:rsidRPr="000E44C8" w:rsidRDefault="000E44C8" w:rsidP="000E44C8">
      <w:pPr>
        <w:contextualSpacing/>
        <w:jc w:val="center"/>
        <w:rPr>
          <w:color w:val="0000FF"/>
          <w:sz w:val="24"/>
          <w:szCs w:val="24"/>
        </w:rPr>
      </w:pPr>
      <w:r w:rsidRPr="009A1325">
        <w:rPr>
          <w:color w:val="0000FF"/>
          <w:sz w:val="24"/>
          <w:szCs w:val="24"/>
        </w:rPr>
        <w:t>&lt;12 Font Hard Return &gt;</w:t>
      </w:r>
    </w:p>
    <w:p w:rsidR="00783540" w:rsidRDefault="009571A2" w:rsidP="000E44C8">
      <w:pPr>
        <w:spacing w:after="0" w:line="240" w:lineRule="auto"/>
        <w:contextualSpacing/>
        <w:jc w:val="center"/>
      </w:pPr>
      <m:oMath>
        <m:r>
          <w:rPr>
            <w:rFonts w:ascii="Cambria Math" w:hAnsi="Cambria Math" w:cs="Times New Roman"/>
            <w:sz w:val="24"/>
          </w:rPr>
          <m:t>A=π</m:t>
        </m:r>
        <m:sSup>
          <m:sSupPr>
            <m:ctrlPr>
              <w:rPr>
                <w:rFonts w:ascii="Cambria Math" w:hAnsi="Cambria Math" w:cs="Times New Roman"/>
                <w:sz w:val="24"/>
              </w:rPr>
            </m:ctrlPr>
          </m:sSupPr>
          <m:e>
            <m:r>
              <w:rPr>
                <w:rFonts w:ascii="Cambria Math" w:hAnsi="Cambria Math" w:cs="Times New Roman"/>
                <w:sz w:val="24"/>
              </w:rPr>
              <m:t>r</m:t>
            </m:r>
          </m:e>
          <m:sup>
            <m:r>
              <w:rPr>
                <w:rFonts w:ascii="Cambria Math" w:hAnsi="Cambria Math" w:cs="Times New Roman"/>
                <w:sz w:val="24"/>
              </w:rPr>
              <m:t>2</m:t>
            </m:r>
          </m:sup>
        </m:sSup>
      </m:oMath>
      <w:r>
        <w:rPr>
          <w:rFonts w:ascii="Times New Roman" w:hAnsi="Times New Roman" w:cs="Times New Roman"/>
          <w:sz w:val="24"/>
        </w:rPr>
        <w:tab/>
      </w:r>
      <w:r w:rsidR="007709ED">
        <w:rPr>
          <w:rFonts w:ascii="Times New Roman" w:hAnsi="Times New Roman" w:cs="Times New Roman"/>
          <w:sz w:val="24"/>
        </w:rPr>
        <w:t xml:space="preserve"> </w:t>
      </w:r>
      <w:r w:rsidR="009973D4">
        <w:rPr>
          <w:rFonts w:ascii="Times New Roman" w:hAnsi="Times New Roman" w:cs="Times New Roman"/>
          <w:sz w:val="24"/>
        </w:rPr>
        <w:t>(1)</w:t>
      </w:r>
    </w:p>
    <w:p w:rsidR="000E44C8" w:rsidRPr="009A1325" w:rsidRDefault="000E44C8" w:rsidP="000E44C8">
      <w:pPr>
        <w:contextualSpacing/>
        <w:jc w:val="center"/>
        <w:rPr>
          <w:color w:val="0000FF"/>
          <w:sz w:val="24"/>
          <w:szCs w:val="24"/>
        </w:rPr>
      </w:pPr>
      <w:r w:rsidRPr="009A1325">
        <w:rPr>
          <w:color w:val="0000FF"/>
          <w:sz w:val="24"/>
          <w:szCs w:val="24"/>
        </w:rPr>
        <w:t>&lt;12 Font Hard Return &gt;</w:t>
      </w:r>
    </w:p>
    <w:p w:rsidR="00783540" w:rsidRDefault="009973D4" w:rsidP="009A1325">
      <w:pPr>
        <w:spacing w:after="0" w:line="240" w:lineRule="auto"/>
        <w:contextualSpacing/>
      </w:pPr>
      <w:r>
        <w:rPr>
          <w:rFonts w:ascii="Times New Roman" w:hAnsi="Times New Roman" w:cs="Times New Roman"/>
          <w:b/>
          <w:sz w:val="24"/>
        </w:rPr>
        <w:t>System of units</w:t>
      </w:r>
    </w:p>
    <w:p w:rsidR="00783540" w:rsidRDefault="009973D4" w:rsidP="009A1325">
      <w:pPr>
        <w:spacing w:after="0" w:line="240" w:lineRule="auto"/>
        <w:contextualSpacing/>
        <w:jc w:val="both"/>
      </w:pPr>
      <w:r>
        <w:rPr>
          <w:rFonts w:ascii="Times New Roman" w:hAnsi="Times New Roman" w:cs="Times New Roman"/>
          <w:sz w:val="24"/>
        </w:rPr>
        <w:t>Authors are required to use the International System of Units (SI). Alternatively, dual units can be provided with SI given first and corresponding English Imperial units given in parentheses. For more information about SI units, go to the U.S. Metric Association (USMA), Inc. site (http://lamar.colostate.edu/~hillger/) or the National Institute of Standards and Technology (NIST) site (http://physics.nist.gov/cuu/Units/index.html).</w:t>
      </w:r>
    </w:p>
    <w:p w:rsidR="00783540" w:rsidRPr="000E44C8" w:rsidRDefault="000E44C8" w:rsidP="000E44C8">
      <w:pPr>
        <w:contextualSpacing/>
        <w:jc w:val="center"/>
        <w:rPr>
          <w:color w:val="0000FF"/>
          <w:sz w:val="24"/>
          <w:szCs w:val="24"/>
        </w:rPr>
      </w:pPr>
      <w:r w:rsidRPr="009A1325">
        <w:rPr>
          <w:color w:val="0000FF"/>
          <w:sz w:val="24"/>
          <w:szCs w:val="24"/>
        </w:rPr>
        <w:t>&lt;12 Font Hard Return &gt;</w:t>
      </w:r>
    </w:p>
    <w:p w:rsidR="00783540" w:rsidRPr="00DE7E12" w:rsidRDefault="00CB70E0" w:rsidP="009A1325">
      <w:pPr>
        <w:spacing w:after="0" w:line="240" w:lineRule="auto"/>
        <w:contextualSpacing/>
        <w:rPr>
          <w:rFonts w:ascii="Times New Roman" w:hAnsi="Times New Roman" w:cs="Times New Roman"/>
          <w:b/>
          <w:sz w:val="24"/>
        </w:rPr>
      </w:pPr>
      <w:r>
        <w:rPr>
          <w:rFonts w:ascii="Times New Roman" w:hAnsi="Times New Roman" w:cs="Times New Roman"/>
          <w:b/>
          <w:sz w:val="24"/>
        </w:rPr>
        <w:t>Permissions</w:t>
      </w:r>
    </w:p>
    <w:p w:rsidR="00783540" w:rsidRDefault="009973D4" w:rsidP="009A1325">
      <w:pPr>
        <w:spacing w:after="0" w:line="240" w:lineRule="auto"/>
        <w:contextualSpacing/>
        <w:jc w:val="both"/>
      </w:pPr>
      <w:r>
        <w:rPr>
          <w:rFonts w:ascii="Times New Roman" w:hAnsi="Times New Roman" w:cs="Times New Roman"/>
          <w:sz w:val="24"/>
        </w:rPr>
        <w:t xml:space="preserve">If a figure, photograph, or table has been published previously, the </w:t>
      </w:r>
      <w:r>
        <w:rPr>
          <w:rFonts w:ascii="Times New Roman" w:hAnsi="Times New Roman" w:cs="Times New Roman"/>
          <w:b/>
          <w:i/>
          <w:sz w:val="24"/>
        </w:rPr>
        <w:t>author</w:t>
      </w:r>
      <w:r>
        <w:rPr>
          <w:rFonts w:ascii="Times New Roman" w:hAnsi="Times New Roman" w:cs="Times New Roman"/>
          <w:sz w:val="24"/>
        </w:rPr>
        <w:t xml:space="preserve"> must obtain written approval from the original publisher.</w:t>
      </w:r>
    </w:p>
    <w:p w:rsidR="00783540" w:rsidRPr="000E44C8" w:rsidRDefault="000E44C8" w:rsidP="000E44C8">
      <w:pPr>
        <w:contextualSpacing/>
        <w:jc w:val="center"/>
        <w:rPr>
          <w:color w:val="0000FF"/>
          <w:sz w:val="24"/>
          <w:szCs w:val="24"/>
        </w:rPr>
      </w:pPr>
      <w:r w:rsidRPr="009A1325">
        <w:rPr>
          <w:color w:val="0000FF"/>
          <w:sz w:val="24"/>
          <w:szCs w:val="24"/>
        </w:rPr>
        <w:t>&lt;12 Font Hard Return &gt;</w:t>
      </w:r>
    </w:p>
    <w:p w:rsidR="00783540" w:rsidRDefault="00CB70E0" w:rsidP="009A1325">
      <w:pPr>
        <w:spacing w:after="0" w:line="240" w:lineRule="auto"/>
        <w:contextualSpacing/>
      </w:pPr>
      <w:r>
        <w:rPr>
          <w:rFonts w:ascii="Times New Roman" w:hAnsi="Times New Roman" w:cs="Times New Roman"/>
          <w:b/>
          <w:sz w:val="24"/>
        </w:rPr>
        <w:t>Approvals</w:t>
      </w:r>
    </w:p>
    <w:p w:rsidR="00783540" w:rsidRDefault="009973D4" w:rsidP="009A1325">
      <w:pPr>
        <w:spacing w:after="0" w:line="240" w:lineRule="auto"/>
        <w:contextualSpacing/>
        <w:jc w:val="both"/>
      </w:pPr>
      <w:r>
        <w:rPr>
          <w:rFonts w:ascii="Times New Roman" w:hAnsi="Times New Roman" w:cs="Times New Roman"/>
          <w:sz w:val="24"/>
        </w:rPr>
        <w:t>It is the author’s responsibility to obtain all necessary approvals from the author’s employer prior to submission of the paper. Once a paper has been uploaded, reviewed by the author, and officially submitted, it is not possible to edit the document.</w:t>
      </w:r>
    </w:p>
    <w:p w:rsidR="00783540" w:rsidRPr="000E44C8" w:rsidRDefault="000E44C8" w:rsidP="000E44C8">
      <w:pPr>
        <w:contextualSpacing/>
        <w:jc w:val="center"/>
        <w:rPr>
          <w:color w:val="0000FF"/>
          <w:sz w:val="24"/>
          <w:szCs w:val="24"/>
        </w:rPr>
      </w:pPr>
      <w:r w:rsidRPr="009A1325">
        <w:rPr>
          <w:color w:val="0000FF"/>
          <w:sz w:val="24"/>
          <w:szCs w:val="24"/>
        </w:rPr>
        <w:t>&lt;12 Font Hard Return &gt;</w:t>
      </w:r>
    </w:p>
    <w:p w:rsidR="00783540" w:rsidRDefault="00CB70E0" w:rsidP="009A1325">
      <w:pPr>
        <w:spacing w:after="0" w:line="240" w:lineRule="auto"/>
        <w:contextualSpacing/>
      </w:pPr>
      <w:r>
        <w:rPr>
          <w:rFonts w:ascii="Times New Roman" w:hAnsi="Times New Roman" w:cs="Times New Roman"/>
          <w:b/>
          <w:sz w:val="24"/>
        </w:rPr>
        <w:t>Copyright Transfer and Permissions Verification</w:t>
      </w:r>
    </w:p>
    <w:p w:rsidR="00783540" w:rsidRDefault="00F03639" w:rsidP="009A1325">
      <w:pPr>
        <w:spacing w:after="0" w:line="240" w:lineRule="auto"/>
        <w:contextualSpacing/>
        <w:jc w:val="both"/>
      </w:pPr>
      <w:r>
        <w:rPr>
          <w:rFonts w:ascii="Times New Roman" w:hAnsi="Times New Roman" w:cs="Times New Roman"/>
          <w:sz w:val="24"/>
        </w:rPr>
        <w:t xml:space="preserve">No paper can be included for </w:t>
      </w:r>
      <w:r w:rsidR="009973D4">
        <w:rPr>
          <w:rFonts w:ascii="Times New Roman" w:hAnsi="Times New Roman" w:cs="Times New Roman"/>
          <w:sz w:val="24"/>
        </w:rPr>
        <w:t xml:space="preserve">publication unless the author has agreed to the terms in the </w:t>
      </w:r>
      <w:r>
        <w:rPr>
          <w:rFonts w:ascii="Times New Roman" w:hAnsi="Times New Roman" w:cs="Times New Roman"/>
          <w:sz w:val="24"/>
        </w:rPr>
        <w:t xml:space="preserve">Copyright Transfer Agreement </w:t>
      </w:r>
      <w:r w:rsidR="009973D4">
        <w:rPr>
          <w:rFonts w:ascii="Times New Roman" w:hAnsi="Times New Roman" w:cs="Times New Roman"/>
          <w:sz w:val="24"/>
        </w:rPr>
        <w:t>form.</w:t>
      </w:r>
    </w:p>
    <w:p w:rsidR="00783540" w:rsidRPr="000E44C8" w:rsidRDefault="000E44C8" w:rsidP="000E44C8">
      <w:pPr>
        <w:contextualSpacing/>
        <w:jc w:val="center"/>
        <w:rPr>
          <w:color w:val="0000FF"/>
          <w:sz w:val="24"/>
          <w:szCs w:val="24"/>
        </w:rPr>
      </w:pPr>
      <w:r w:rsidRPr="009A1325">
        <w:rPr>
          <w:color w:val="0000FF"/>
          <w:sz w:val="24"/>
          <w:szCs w:val="24"/>
        </w:rPr>
        <w:t>&lt;12 Font Hard Return &gt;</w:t>
      </w:r>
    </w:p>
    <w:p w:rsidR="00783540" w:rsidRDefault="00CB70E0" w:rsidP="009A1325">
      <w:pPr>
        <w:spacing w:after="0" w:line="240" w:lineRule="auto"/>
        <w:contextualSpacing/>
      </w:pPr>
      <w:r>
        <w:rPr>
          <w:rFonts w:ascii="Times New Roman" w:hAnsi="Times New Roman" w:cs="Times New Roman"/>
          <w:b/>
          <w:sz w:val="24"/>
        </w:rPr>
        <w:t>Conclusion</w:t>
      </w:r>
    </w:p>
    <w:p w:rsidR="00783540" w:rsidRDefault="009973D4" w:rsidP="009A1325">
      <w:pPr>
        <w:spacing w:after="0" w:line="240" w:lineRule="auto"/>
        <w:contextualSpacing/>
        <w:jc w:val="both"/>
      </w:pPr>
      <w:r>
        <w:rPr>
          <w:rFonts w:ascii="Times New Roman" w:hAnsi="Times New Roman" w:cs="Times New Roman"/>
          <w:sz w:val="24"/>
        </w:rPr>
        <w:t>With thanks for your efforts, we look forward to providing a record of this conference that will be useful to you and your colleagues for many years to come.</w:t>
      </w:r>
    </w:p>
    <w:p w:rsidR="00783540" w:rsidRPr="000E44C8" w:rsidRDefault="000E44C8" w:rsidP="000E44C8">
      <w:pPr>
        <w:contextualSpacing/>
        <w:jc w:val="center"/>
        <w:rPr>
          <w:color w:val="0000FF"/>
          <w:sz w:val="24"/>
          <w:szCs w:val="24"/>
        </w:rPr>
      </w:pPr>
      <w:r w:rsidRPr="009A1325">
        <w:rPr>
          <w:color w:val="0000FF"/>
          <w:sz w:val="24"/>
          <w:szCs w:val="24"/>
        </w:rPr>
        <w:lastRenderedPageBreak/>
        <w:t>&lt;12 Font Hard Return &gt;</w:t>
      </w:r>
    </w:p>
    <w:p w:rsidR="00783540" w:rsidRDefault="00CB70E0" w:rsidP="009A1325">
      <w:pPr>
        <w:spacing w:after="0" w:line="240" w:lineRule="auto"/>
        <w:contextualSpacing/>
      </w:pPr>
      <w:r>
        <w:rPr>
          <w:rFonts w:ascii="Times New Roman" w:hAnsi="Times New Roman" w:cs="Times New Roman"/>
          <w:b/>
          <w:sz w:val="24"/>
        </w:rPr>
        <w:t>References</w:t>
      </w:r>
    </w:p>
    <w:p w:rsidR="00783540" w:rsidRDefault="009973D4" w:rsidP="009A1325">
      <w:pPr>
        <w:spacing w:after="0" w:line="240" w:lineRule="auto"/>
        <w:contextualSpacing/>
        <w:jc w:val="both"/>
      </w:pPr>
      <w:r>
        <w:rPr>
          <w:rFonts w:ascii="Times New Roman" w:hAnsi="Times New Roman" w:cs="Times New Roman"/>
          <w:sz w:val="24"/>
        </w:rPr>
        <w:t xml:space="preserve">All references should appear together at the end of the paper. References are listed alphabetically by last name of the first author. When two or more references by the same author are listed, year of publication is taken into account, and the earliest work is listed first. Wherever reference is cited in the text to an author’s work, the author’s name and year of publication should appear in parentheses. </w:t>
      </w:r>
      <w:r>
        <w:rPr>
          <w:rFonts w:ascii="Times New Roman" w:hAnsi="Times New Roman" w:cs="Times New Roman"/>
          <w:i/>
          <w:sz w:val="24"/>
        </w:rPr>
        <w:t xml:space="preserve">Superscripts shall NOT be used to denote references, as these numbers often appear too small to be read easily. </w:t>
      </w:r>
      <w:r>
        <w:rPr>
          <w:rFonts w:ascii="Times New Roman" w:hAnsi="Times New Roman" w:cs="Times New Roman"/>
          <w:b/>
          <w:sz w:val="24"/>
        </w:rPr>
        <w:t>All listed references must be cited in text.</w:t>
      </w:r>
    </w:p>
    <w:p w:rsidR="0079577D" w:rsidRPr="000E44C8" w:rsidRDefault="000E44C8" w:rsidP="000E44C8">
      <w:pPr>
        <w:contextualSpacing/>
        <w:jc w:val="center"/>
        <w:rPr>
          <w:color w:val="0000FF"/>
          <w:sz w:val="24"/>
          <w:szCs w:val="24"/>
        </w:rPr>
      </w:pPr>
      <w:r w:rsidRPr="009A1325">
        <w:rPr>
          <w:color w:val="0000FF"/>
          <w:sz w:val="24"/>
          <w:szCs w:val="24"/>
        </w:rPr>
        <w:t>&lt;12 Font Hard Return &gt;</w:t>
      </w:r>
    </w:p>
    <w:p w:rsidR="00783540" w:rsidRDefault="009973D4" w:rsidP="009A1325">
      <w:pPr>
        <w:spacing w:after="0" w:line="240" w:lineRule="auto"/>
        <w:contextualSpacing/>
        <w:jc w:val="both"/>
      </w:pPr>
      <w:r>
        <w:rPr>
          <w:rFonts w:ascii="Times New Roman" w:hAnsi="Times New Roman" w:cs="Times New Roman"/>
          <w:sz w:val="24"/>
        </w:rPr>
        <w:t xml:space="preserve">Below are examples of referenced works from published books, journals and hard-copy documents. Use </w:t>
      </w:r>
      <w:r>
        <w:rPr>
          <w:rFonts w:ascii="Times New Roman" w:hAnsi="Times New Roman" w:cs="Times New Roman"/>
          <w:i/>
          <w:sz w:val="24"/>
        </w:rPr>
        <w:t>italic</w:t>
      </w:r>
      <w:r>
        <w:rPr>
          <w:rFonts w:ascii="Times New Roman" w:hAnsi="Times New Roman" w:cs="Times New Roman"/>
          <w:sz w:val="24"/>
        </w:rPr>
        <w:t xml:space="preserve"> font for title of book and name of journal; “article title should be in quotations”; capitalize only the first letter of the title; list publisher, year, and page numbers if available. For other instructions, please refer to </w:t>
      </w:r>
      <w:r>
        <w:rPr>
          <w:rFonts w:ascii="Times New Roman" w:hAnsi="Times New Roman" w:cs="Times New Roman"/>
          <w:color w:val="0000FF"/>
          <w:sz w:val="24"/>
          <w:u w:val="single"/>
        </w:rPr>
        <w:t>http://www.asce.org/Content.aspx?id=29605</w:t>
      </w:r>
      <w:r>
        <w:rPr>
          <w:rFonts w:ascii="Times New Roman" w:hAnsi="Times New Roman" w:cs="Times New Roman"/>
          <w:i/>
          <w:sz w:val="24"/>
        </w:rPr>
        <w:t>.</w:t>
      </w:r>
    </w:p>
    <w:p w:rsidR="00783540" w:rsidRPr="000E44C8" w:rsidRDefault="000E44C8" w:rsidP="000E44C8">
      <w:pPr>
        <w:contextualSpacing/>
        <w:jc w:val="center"/>
        <w:rPr>
          <w:color w:val="0000FF"/>
          <w:sz w:val="24"/>
          <w:szCs w:val="24"/>
        </w:rPr>
      </w:pPr>
      <w:r w:rsidRPr="009A1325">
        <w:rPr>
          <w:color w:val="0000FF"/>
          <w:sz w:val="24"/>
          <w:szCs w:val="24"/>
        </w:rPr>
        <w:t>&lt;12 Font Hard Return &gt;</w:t>
      </w:r>
    </w:p>
    <w:p w:rsidR="00783540" w:rsidRDefault="009973D4" w:rsidP="009A1325">
      <w:pPr>
        <w:spacing w:after="0" w:line="240" w:lineRule="auto"/>
        <w:ind w:left="720" w:hanging="720"/>
        <w:contextualSpacing/>
        <w:jc w:val="both"/>
      </w:pPr>
      <w:r>
        <w:rPr>
          <w:rFonts w:ascii="Times New Roman" w:hAnsi="Times New Roman" w:cs="Times New Roman"/>
          <w:sz w:val="24"/>
        </w:rPr>
        <w:t xml:space="preserve">Burka, L. P. (1993). “A hypertext history of multi-user dimensions.” </w:t>
      </w:r>
      <w:r>
        <w:rPr>
          <w:rFonts w:ascii="Times New Roman" w:hAnsi="Times New Roman" w:cs="Times New Roman"/>
          <w:i/>
          <w:sz w:val="24"/>
        </w:rPr>
        <w:t>MUD history</w:t>
      </w:r>
      <w:r>
        <w:rPr>
          <w:rFonts w:ascii="Times New Roman" w:hAnsi="Times New Roman" w:cs="Times New Roman"/>
          <w:sz w:val="24"/>
        </w:rPr>
        <w:t>, &lt;</w:t>
      </w:r>
      <w:r>
        <w:rPr>
          <w:rFonts w:ascii="Times New Roman" w:hAnsi="Times New Roman" w:cs="Times New Roman"/>
          <w:color w:val="0000FF"/>
          <w:sz w:val="24"/>
        </w:rPr>
        <w:t>http://www.ccs.neu.edu</w:t>
      </w:r>
      <w:r>
        <w:rPr>
          <w:rFonts w:ascii="Times New Roman" w:hAnsi="Times New Roman" w:cs="Times New Roman"/>
          <w:sz w:val="24"/>
        </w:rPr>
        <w:t>&gt; (Dec. 5, 1994).</w:t>
      </w:r>
    </w:p>
    <w:p w:rsidR="00FD5CA9" w:rsidRDefault="00FD5CA9" w:rsidP="00FD5CA9">
      <w:pPr>
        <w:spacing w:after="0" w:line="240" w:lineRule="auto"/>
        <w:ind w:left="720" w:hanging="720"/>
        <w:contextualSpacing/>
        <w:jc w:val="both"/>
        <w:rPr>
          <w:color w:val="000000"/>
          <w:sz w:val="24"/>
          <w:szCs w:val="24"/>
        </w:rPr>
      </w:pPr>
      <w:r w:rsidRPr="00F03639">
        <w:rPr>
          <w:color w:val="000000"/>
          <w:sz w:val="24"/>
          <w:szCs w:val="24"/>
        </w:rPr>
        <w:t xml:space="preserve">Devins, G. M. (1981). </w:t>
      </w:r>
      <w:r w:rsidRPr="00F03639">
        <w:rPr>
          <w:i/>
          <w:iCs/>
          <w:color w:val="000000"/>
          <w:sz w:val="24"/>
          <w:szCs w:val="24"/>
        </w:rPr>
        <w:t>Helplessness, depression, and mood in endstage renal disease</w:t>
      </w:r>
      <w:r w:rsidRPr="00F03639">
        <w:rPr>
          <w:color w:val="000000"/>
          <w:sz w:val="24"/>
          <w:szCs w:val="24"/>
        </w:rPr>
        <w:t>. Unpublished doctoral dissertation, McGill University, Montreal.</w:t>
      </w:r>
    </w:p>
    <w:p w:rsidR="00783540" w:rsidRDefault="009973D4" w:rsidP="009A1325">
      <w:pPr>
        <w:spacing w:after="0" w:line="240" w:lineRule="auto"/>
        <w:ind w:left="720" w:hanging="720"/>
        <w:contextualSpacing/>
        <w:jc w:val="both"/>
      </w:pPr>
      <w:r>
        <w:rPr>
          <w:rFonts w:ascii="Times New Roman" w:hAnsi="Times New Roman" w:cs="Times New Roman"/>
          <w:sz w:val="24"/>
        </w:rPr>
        <w:t xml:space="preserve">Fisher, J. W., and Struik, J. H. A. (1974), </w:t>
      </w:r>
      <w:r>
        <w:rPr>
          <w:rFonts w:ascii="Times New Roman" w:hAnsi="Times New Roman" w:cs="Times New Roman"/>
          <w:i/>
          <w:sz w:val="24"/>
        </w:rPr>
        <w:t>Guide to design criteria for bolted and</w:t>
      </w:r>
      <w:r>
        <w:rPr>
          <w:rFonts w:ascii="Times New Roman" w:hAnsi="Times New Roman" w:cs="Times New Roman"/>
          <w:sz w:val="24"/>
        </w:rPr>
        <w:t xml:space="preserve"> </w:t>
      </w:r>
      <w:r>
        <w:rPr>
          <w:rFonts w:ascii="Times New Roman" w:hAnsi="Times New Roman" w:cs="Times New Roman"/>
          <w:i/>
          <w:sz w:val="24"/>
        </w:rPr>
        <w:t xml:space="preserve">riveted joints, </w:t>
      </w:r>
      <w:r>
        <w:rPr>
          <w:rFonts w:ascii="Times New Roman" w:hAnsi="Times New Roman" w:cs="Times New Roman"/>
          <w:sz w:val="24"/>
        </w:rPr>
        <w:t>Wiley, New York.</w:t>
      </w:r>
    </w:p>
    <w:p w:rsidR="00FD5CA9" w:rsidRDefault="00FD5CA9" w:rsidP="00FD5CA9">
      <w:pPr>
        <w:spacing w:after="0" w:line="240" w:lineRule="auto"/>
        <w:ind w:left="720" w:hanging="720"/>
        <w:contextualSpacing/>
        <w:jc w:val="both"/>
        <w:rPr>
          <w:color w:val="000000"/>
          <w:sz w:val="24"/>
          <w:szCs w:val="24"/>
        </w:rPr>
      </w:pPr>
      <w:r w:rsidRPr="00F03639">
        <w:rPr>
          <w:color w:val="000000"/>
          <w:sz w:val="24"/>
          <w:szCs w:val="24"/>
        </w:rPr>
        <w:t xml:space="preserve">Gardner, H. J. (1981, December). Do babies have a universal song? </w:t>
      </w:r>
      <w:r w:rsidRPr="00F03639">
        <w:rPr>
          <w:i/>
          <w:iCs/>
          <w:color w:val="000000"/>
          <w:sz w:val="24"/>
          <w:szCs w:val="24"/>
        </w:rPr>
        <w:t>Psychology Today</w:t>
      </w:r>
      <w:r w:rsidRPr="00F03639">
        <w:rPr>
          <w:color w:val="000000"/>
          <w:sz w:val="24"/>
          <w:szCs w:val="24"/>
        </w:rPr>
        <w:t xml:space="preserve">, </w:t>
      </w:r>
      <w:r w:rsidRPr="00F03639">
        <w:rPr>
          <w:i/>
          <w:iCs/>
          <w:color w:val="000000"/>
          <w:sz w:val="24"/>
          <w:szCs w:val="24"/>
        </w:rPr>
        <w:t>102</w:t>
      </w:r>
      <w:r w:rsidRPr="00F03639">
        <w:rPr>
          <w:color w:val="000000"/>
          <w:sz w:val="24"/>
          <w:szCs w:val="24"/>
        </w:rPr>
        <w:t>, 70-77.</w:t>
      </w:r>
    </w:p>
    <w:p w:rsidR="00783540" w:rsidRPr="009973D4" w:rsidRDefault="009973D4" w:rsidP="009A1325">
      <w:pPr>
        <w:spacing w:after="0" w:line="240" w:lineRule="auto"/>
        <w:ind w:left="720" w:hanging="720"/>
        <w:contextualSpacing/>
        <w:jc w:val="both"/>
        <w:rPr>
          <w:rFonts w:ascii="Times New Roman" w:hAnsi="Times New Roman" w:cs="Times New Roman"/>
          <w:sz w:val="24"/>
        </w:rPr>
      </w:pPr>
      <w:r>
        <w:rPr>
          <w:rFonts w:ascii="Times New Roman" w:hAnsi="Times New Roman" w:cs="Times New Roman"/>
          <w:sz w:val="24"/>
        </w:rPr>
        <w:t xml:space="preserve">Garrett, D. L. (2003). “Coupled analysis of floating production systems.” </w:t>
      </w:r>
      <w:r w:rsidR="0079577D">
        <w:rPr>
          <w:rFonts w:ascii="Times New Roman" w:hAnsi="Times New Roman" w:cs="Times New Roman"/>
          <w:sz w:val="24"/>
        </w:rPr>
        <w:t xml:space="preserve">Procurement, International </w:t>
      </w:r>
      <w:r w:rsidRPr="009973D4">
        <w:rPr>
          <w:rFonts w:ascii="Times New Roman" w:hAnsi="Times New Roman" w:cs="Times New Roman"/>
          <w:sz w:val="24"/>
        </w:rPr>
        <w:t>Symp</w:t>
      </w:r>
      <w:r w:rsidR="0079577D">
        <w:rPr>
          <w:rFonts w:ascii="Times New Roman" w:hAnsi="Times New Roman" w:cs="Times New Roman"/>
          <w:sz w:val="24"/>
        </w:rPr>
        <w:t>osium</w:t>
      </w:r>
      <w:r w:rsidRPr="009973D4">
        <w:rPr>
          <w:rFonts w:ascii="Times New Roman" w:hAnsi="Times New Roman" w:cs="Times New Roman"/>
          <w:sz w:val="24"/>
        </w:rPr>
        <w:t xml:space="preserve"> on Deep Mooring Systems</w:t>
      </w:r>
      <w:r>
        <w:rPr>
          <w:rFonts w:ascii="Times New Roman" w:hAnsi="Times New Roman" w:cs="Times New Roman"/>
          <w:sz w:val="24"/>
        </w:rPr>
        <w:t>, ASCE, Reston, Va., 152-167.</w:t>
      </w:r>
    </w:p>
    <w:p w:rsidR="00FD5CA9" w:rsidRDefault="00FD5CA9" w:rsidP="00FD5CA9">
      <w:pPr>
        <w:spacing w:after="0" w:line="240" w:lineRule="auto"/>
        <w:ind w:left="720" w:hanging="720"/>
        <w:contextualSpacing/>
        <w:jc w:val="both"/>
        <w:rPr>
          <w:rFonts w:ascii="Times New Roman" w:hAnsi="Times New Roman" w:cs="Times New Roman"/>
          <w:sz w:val="24"/>
        </w:rPr>
      </w:pPr>
      <w:r w:rsidRPr="00F03639">
        <w:rPr>
          <w:color w:val="000000"/>
          <w:sz w:val="24"/>
          <w:szCs w:val="24"/>
        </w:rPr>
        <w:t xml:space="preserve">National Institute of Mental Health. (1982). </w:t>
      </w:r>
      <w:r w:rsidRPr="00F03639">
        <w:rPr>
          <w:i/>
          <w:iCs/>
          <w:color w:val="000000"/>
          <w:sz w:val="24"/>
          <w:szCs w:val="24"/>
        </w:rPr>
        <w:t>Television and behavior</w:t>
      </w:r>
      <w:r w:rsidRPr="00F03639">
        <w:rPr>
          <w:color w:val="000000"/>
          <w:sz w:val="24"/>
          <w:szCs w:val="24"/>
        </w:rPr>
        <w:t xml:space="preserve"> (DHHS Publication No. ADM 82-1234). Washington, DC: US Government Printing Office.</w:t>
      </w:r>
    </w:p>
    <w:p w:rsidR="00783540" w:rsidRPr="009973D4" w:rsidRDefault="009973D4" w:rsidP="009A1325">
      <w:pPr>
        <w:spacing w:after="0" w:line="240" w:lineRule="auto"/>
        <w:ind w:left="720" w:hanging="720"/>
        <w:contextualSpacing/>
        <w:jc w:val="both"/>
        <w:rPr>
          <w:rFonts w:ascii="Times New Roman" w:hAnsi="Times New Roman" w:cs="Times New Roman"/>
          <w:sz w:val="24"/>
        </w:rPr>
      </w:pPr>
      <w:r>
        <w:rPr>
          <w:rFonts w:ascii="Times New Roman" w:hAnsi="Times New Roman" w:cs="Times New Roman"/>
          <w:sz w:val="24"/>
        </w:rPr>
        <w:t xml:space="preserve">Stahl, D. C., Wolfe, R. W., and Begel, M. (2004). “Improved analysis of timber rivet connections.” </w:t>
      </w:r>
      <w:r w:rsidRPr="009973D4">
        <w:rPr>
          <w:rFonts w:ascii="Times New Roman" w:hAnsi="Times New Roman" w:cs="Times New Roman"/>
          <w:sz w:val="24"/>
        </w:rPr>
        <w:t>J</w:t>
      </w:r>
      <w:r w:rsidR="0079577D">
        <w:rPr>
          <w:rFonts w:ascii="Times New Roman" w:hAnsi="Times New Roman" w:cs="Times New Roman"/>
          <w:sz w:val="24"/>
        </w:rPr>
        <w:t>ournal of</w:t>
      </w:r>
      <w:r w:rsidRPr="009973D4">
        <w:rPr>
          <w:rFonts w:ascii="Times New Roman" w:hAnsi="Times New Roman" w:cs="Times New Roman"/>
          <w:sz w:val="24"/>
        </w:rPr>
        <w:t xml:space="preserve"> Struct</w:t>
      </w:r>
      <w:r w:rsidR="0079577D">
        <w:rPr>
          <w:rFonts w:ascii="Times New Roman" w:hAnsi="Times New Roman" w:cs="Times New Roman"/>
          <w:sz w:val="24"/>
        </w:rPr>
        <w:t>ural Engineer</w:t>
      </w:r>
      <w:r w:rsidRPr="009973D4">
        <w:rPr>
          <w:rFonts w:ascii="Times New Roman" w:hAnsi="Times New Roman" w:cs="Times New Roman"/>
          <w:sz w:val="24"/>
        </w:rPr>
        <w:t>,</w:t>
      </w:r>
      <w:r>
        <w:rPr>
          <w:rFonts w:ascii="Times New Roman" w:hAnsi="Times New Roman" w:cs="Times New Roman"/>
          <w:sz w:val="24"/>
        </w:rPr>
        <w:t xml:space="preserve"> 130(8), 1272-1279.</w:t>
      </w:r>
    </w:p>
    <w:p w:rsidR="00FD5CA9" w:rsidRDefault="00FD5CA9" w:rsidP="00FD5CA9">
      <w:pPr>
        <w:spacing w:after="0" w:line="240" w:lineRule="auto"/>
        <w:ind w:left="720" w:hanging="720"/>
        <w:contextualSpacing/>
        <w:jc w:val="both"/>
        <w:rPr>
          <w:color w:val="000000"/>
          <w:sz w:val="24"/>
          <w:szCs w:val="24"/>
        </w:rPr>
      </w:pPr>
      <w:r w:rsidRPr="00F03639">
        <w:rPr>
          <w:color w:val="000000"/>
          <w:sz w:val="24"/>
          <w:szCs w:val="24"/>
        </w:rPr>
        <w:t xml:space="preserve">Study finds free care used more. (1982, April 3). </w:t>
      </w:r>
      <w:r w:rsidRPr="00F03639">
        <w:rPr>
          <w:i/>
          <w:iCs/>
          <w:color w:val="000000"/>
          <w:sz w:val="24"/>
          <w:szCs w:val="24"/>
        </w:rPr>
        <w:t>Wall Street Journal</w:t>
      </w:r>
      <w:r w:rsidRPr="00F03639">
        <w:rPr>
          <w:color w:val="000000"/>
          <w:sz w:val="24"/>
          <w:szCs w:val="24"/>
        </w:rPr>
        <w:t>, p. A1, A25.</w:t>
      </w:r>
    </w:p>
    <w:p w:rsidR="00783540" w:rsidRDefault="009973D4" w:rsidP="009A1325">
      <w:pPr>
        <w:spacing w:after="0" w:line="240" w:lineRule="auto"/>
        <w:ind w:left="720" w:hanging="720"/>
        <w:contextualSpacing/>
        <w:jc w:val="both"/>
        <w:rPr>
          <w:rFonts w:ascii="Times New Roman" w:hAnsi="Times New Roman" w:cs="Times New Roman"/>
          <w:sz w:val="24"/>
        </w:rPr>
      </w:pPr>
      <w:r>
        <w:rPr>
          <w:rFonts w:ascii="Times New Roman" w:hAnsi="Times New Roman" w:cs="Times New Roman"/>
          <w:sz w:val="24"/>
        </w:rPr>
        <w:t xml:space="preserve">Zadeh, L. A. (1981). “Possibility theory and soft data analysis.” </w:t>
      </w:r>
      <w:r w:rsidRPr="009973D4">
        <w:rPr>
          <w:rFonts w:ascii="Times New Roman" w:hAnsi="Times New Roman" w:cs="Times New Roman"/>
          <w:sz w:val="24"/>
        </w:rPr>
        <w:t>Mathematical</w:t>
      </w:r>
      <w:r>
        <w:rPr>
          <w:rFonts w:ascii="Times New Roman" w:hAnsi="Times New Roman" w:cs="Times New Roman"/>
          <w:sz w:val="24"/>
        </w:rPr>
        <w:t xml:space="preserve"> </w:t>
      </w:r>
      <w:r w:rsidRPr="009973D4">
        <w:rPr>
          <w:rFonts w:ascii="Times New Roman" w:hAnsi="Times New Roman" w:cs="Times New Roman"/>
          <w:sz w:val="24"/>
        </w:rPr>
        <w:t xml:space="preserve">frontiers of the social and policy sciences, </w:t>
      </w:r>
      <w:r>
        <w:rPr>
          <w:rFonts w:ascii="Times New Roman" w:hAnsi="Times New Roman" w:cs="Times New Roman"/>
          <w:sz w:val="24"/>
        </w:rPr>
        <w:t>L. Cobb and R. M. Thrall, eds.,</w:t>
      </w:r>
      <w:r w:rsidRPr="009973D4">
        <w:rPr>
          <w:rFonts w:ascii="Times New Roman" w:hAnsi="Times New Roman" w:cs="Times New Roman"/>
          <w:sz w:val="24"/>
        </w:rPr>
        <w:t xml:space="preserve"> </w:t>
      </w:r>
      <w:r>
        <w:rPr>
          <w:rFonts w:ascii="Times New Roman" w:hAnsi="Times New Roman" w:cs="Times New Roman"/>
          <w:sz w:val="24"/>
        </w:rPr>
        <w:t>Westview, Boulder, Colo., 69 129.</w:t>
      </w:r>
      <w:bookmarkStart w:id="0" w:name="_GoBack"/>
      <w:bookmarkEnd w:id="0"/>
    </w:p>
    <w:sectPr w:rsidR="00783540" w:rsidSect="003334F9">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5C" w:rsidRDefault="000C745C" w:rsidP="00E07873">
      <w:pPr>
        <w:spacing w:after="0" w:line="240" w:lineRule="auto"/>
      </w:pPr>
      <w:r>
        <w:separator/>
      </w:r>
    </w:p>
  </w:endnote>
  <w:endnote w:type="continuationSeparator" w:id="0">
    <w:p w:rsidR="000C745C" w:rsidRDefault="000C745C" w:rsidP="00E0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847250"/>
      <w:docPartObj>
        <w:docPartGallery w:val="Page Numbers (Bottom of Page)"/>
        <w:docPartUnique/>
      </w:docPartObj>
    </w:sdtPr>
    <w:sdtEndPr>
      <w:rPr>
        <w:noProof/>
        <w:sz w:val="24"/>
        <w:szCs w:val="24"/>
      </w:rPr>
    </w:sdtEndPr>
    <w:sdtContent>
      <w:p w:rsidR="00E07873" w:rsidRPr="00E07873" w:rsidRDefault="00CA013D">
        <w:pPr>
          <w:pStyle w:val="Footer"/>
          <w:jc w:val="center"/>
          <w:rPr>
            <w:sz w:val="24"/>
            <w:szCs w:val="24"/>
          </w:rPr>
        </w:pPr>
        <w:r w:rsidRPr="00E07873">
          <w:rPr>
            <w:sz w:val="24"/>
            <w:szCs w:val="24"/>
          </w:rPr>
          <w:fldChar w:fldCharType="begin"/>
        </w:r>
        <w:r w:rsidR="00E07873" w:rsidRPr="00E07873">
          <w:rPr>
            <w:sz w:val="24"/>
            <w:szCs w:val="24"/>
          </w:rPr>
          <w:instrText xml:space="preserve"> PAGE   \* MERGEFORMAT </w:instrText>
        </w:r>
        <w:r w:rsidRPr="00E07873">
          <w:rPr>
            <w:sz w:val="24"/>
            <w:szCs w:val="24"/>
          </w:rPr>
          <w:fldChar w:fldCharType="separate"/>
        </w:r>
        <w:r w:rsidR="00FD5CA9">
          <w:rPr>
            <w:noProof/>
            <w:sz w:val="24"/>
            <w:szCs w:val="24"/>
          </w:rPr>
          <w:t>1</w:t>
        </w:r>
        <w:r w:rsidRPr="00E07873">
          <w:rPr>
            <w:noProof/>
            <w:sz w:val="24"/>
            <w:szCs w:val="24"/>
          </w:rPr>
          <w:fldChar w:fldCharType="end"/>
        </w:r>
      </w:p>
    </w:sdtContent>
  </w:sdt>
  <w:p w:rsidR="00E07873" w:rsidRDefault="00E07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5C" w:rsidRDefault="000C745C" w:rsidP="00E07873">
      <w:pPr>
        <w:spacing w:after="0" w:line="240" w:lineRule="auto"/>
      </w:pPr>
      <w:r>
        <w:separator/>
      </w:r>
    </w:p>
  </w:footnote>
  <w:footnote w:type="continuationSeparator" w:id="0">
    <w:p w:rsidR="000C745C" w:rsidRDefault="000C745C" w:rsidP="00E078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3540"/>
    <w:rsid w:val="000C745C"/>
    <w:rsid w:val="000E44C8"/>
    <w:rsid w:val="00115C8B"/>
    <w:rsid w:val="0013557C"/>
    <w:rsid w:val="001B7CCB"/>
    <w:rsid w:val="00217200"/>
    <w:rsid w:val="002344A5"/>
    <w:rsid w:val="00273EC7"/>
    <w:rsid w:val="002E5C0D"/>
    <w:rsid w:val="003334F9"/>
    <w:rsid w:val="004B08A4"/>
    <w:rsid w:val="004C0840"/>
    <w:rsid w:val="00720815"/>
    <w:rsid w:val="00751F7A"/>
    <w:rsid w:val="007709ED"/>
    <w:rsid w:val="00783540"/>
    <w:rsid w:val="0079577D"/>
    <w:rsid w:val="007C25DE"/>
    <w:rsid w:val="008141DC"/>
    <w:rsid w:val="008243D2"/>
    <w:rsid w:val="00875320"/>
    <w:rsid w:val="008A0D2F"/>
    <w:rsid w:val="00917AE6"/>
    <w:rsid w:val="009571A2"/>
    <w:rsid w:val="009973D4"/>
    <w:rsid w:val="009A1325"/>
    <w:rsid w:val="009A4C99"/>
    <w:rsid w:val="009B6914"/>
    <w:rsid w:val="009F16E6"/>
    <w:rsid w:val="00A628AA"/>
    <w:rsid w:val="00C0237E"/>
    <w:rsid w:val="00CA013D"/>
    <w:rsid w:val="00CB70E0"/>
    <w:rsid w:val="00DE7E12"/>
    <w:rsid w:val="00E07873"/>
    <w:rsid w:val="00E76D3D"/>
    <w:rsid w:val="00E9284A"/>
    <w:rsid w:val="00F03639"/>
    <w:rsid w:val="00F334CD"/>
    <w:rsid w:val="00FB4245"/>
    <w:rsid w:val="00FD5CA9"/>
    <w:rsid w:val="00FE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F8C6"/>
  <w15:docId w15:val="{EE67311E-D2F7-4554-8E70-2CBE505F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7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873"/>
  </w:style>
  <w:style w:type="paragraph" w:styleId="Footer">
    <w:name w:val="footer"/>
    <w:basedOn w:val="Normal"/>
    <w:link w:val="FooterChar"/>
    <w:uiPriority w:val="99"/>
    <w:unhideWhenUsed/>
    <w:rsid w:val="00E07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73"/>
  </w:style>
  <w:style w:type="table" w:styleId="TableGrid">
    <w:name w:val="Table Grid"/>
    <w:basedOn w:val="TableNormal"/>
    <w:uiPriority w:val="59"/>
    <w:rsid w:val="00F3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0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CEA4C-CAFF-459F-9954-7E7A36A46D2D}">
  <ds:schemaRefs>
    <ds:schemaRef ds:uri="http://schemas.apple.com/cocoa/2006/metadata"/>
  </ds:schemaRefs>
</ds:datastoreItem>
</file>

<file path=customXml/itemProps2.xml><?xml version="1.0" encoding="utf-8"?>
<ds:datastoreItem xmlns:ds="http://schemas.openxmlformats.org/officeDocument/2006/customXml" ds:itemID="{24B219BB-A063-4F30-BF72-C91E66F9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Barlish</dc:creator>
  <cp:lastModifiedBy>Jake Smithwick</cp:lastModifiedBy>
  <cp:revision>11</cp:revision>
  <dcterms:created xsi:type="dcterms:W3CDTF">2014-03-21T20:24:00Z</dcterms:created>
  <dcterms:modified xsi:type="dcterms:W3CDTF">2016-11-07T19:28:00Z</dcterms:modified>
</cp:coreProperties>
</file>